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E80BAA9" w14:textId="77777777" w:rsidR="0037041A" w:rsidRPr="00225DF0" w:rsidRDefault="0037041A" w:rsidP="0037041A">
      <w:pPr>
        <w:ind w:left="284" w:right="141"/>
        <w:jc w:val="center"/>
        <w:rPr>
          <w:rFonts w:asciiTheme="majorHAnsi" w:hAnsiTheme="majorHAnsi" w:cs="Tahoma"/>
          <w:b/>
          <w:sz w:val="48"/>
          <w:szCs w:val="48"/>
        </w:rPr>
      </w:pPr>
    </w:p>
    <w:p w14:paraId="6893800C" w14:textId="1B85BB57" w:rsidR="0037041A" w:rsidRPr="00225DF0" w:rsidRDefault="0037041A" w:rsidP="0037041A">
      <w:pPr>
        <w:ind w:left="284" w:right="141"/>
        <w:jc w:val="center"/>
        <w:rPr>
          <w:rFonts w:asciiTheme="majorHAnsi" w:hAnsiTheme="majorHAnsi" w:cs="Tahoma"/>
          <w:b/>
          <w:sz w:val="48"/>
          <w:szCs w:val="48"/>
        </w:rPr>
      </w:pPr>
      <w:r w:rsidRPr="00225DF0">
        <w:rPr>
          <w:rFonts w:asciiTheme="majorHAnsi" w:hAnsiTheme="majorHAnsi" w:cs="Tahoma"/>
          <w:b/>
          <w:sz w:val="48"/>
          <w:szCs w:val="48"/>
        </w:rPr>
        <w:t>ИНВЕСТИЦИОНЕН ПРОЕКТ</w:t>
      </w:r>
    </w:p>
    <w:p w14:paraId="7DA4412B" w14:textId="77777777" w:rsidR="0037041A" w:rsidRPr="00225DF0" w:rsidRDefault="0037041A" w:rsidP="0037041A">
      <w:pPr>
        <w:ind w:left="284" w:right="141"/>
        <w:jc w:val="center"/>
        <w:rPr>
          <w:rFonts w:asciiTheme="majorHAnsi" w:hAnsiTheme="majorHAnsi" w:cs="Tahoma"/>
          <w:b/>
          <w:sz w:val="12"/>
          <w:szCs w:val="12"/>
        </w:rPr>
      </w:pPr>
    </w:p>
    <w:tbl>
      <w:tblPr>
        <w:tblStyle w:val="TableGrid"/>
        <w:tblW w:w="0" w:type="auto"/>
        <w:tblInd w:w="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</w:tblBorders>
        <w:tblLook w:val="04A0" w:firstRow="1" w:lastRow="0" w:firstColumn="1" w:lastColumn="0" w:noHBand="0" w:noVBand="1"/>
      </w:tblPr>
      <w:tblGrid>
        <w:gridCol w:w="2950"/>
        <w:gridCol w:w="7256"/>
      </w:tblGrid>
      <w:tr w:rsidR="0037041A" w:rsidRPr="00225DF0" w14:paraId="1551B3F5" w14:textId="77777777" w:rsidTr="00F95EC9">
        <w:tc>
          <w:tcPr>
            <w:tcW w:w="2835" w:type="dxa"/>
          </w:tcPr>
          <w:p w14:paraId="216515A5" w14:textId="77777777" w:rsidR="0037041A" w:rsidRPr="00225DF0" w:rsidRDefault="0037041A" w:rsidP="00F95EC9">
            <w:pPr>
              <w:ind w:right="141"/>
              <w:jc w:val="both"/>
              <w:rPr>
                <w:rFonts w:asciiTheme="majorHAnsi" w:hAnsiTheme="majorHAnsi" w:cs="Tahoma"/>
                <w:sz w:val="40"/>
                <w:szCs w:val="40"/>
              </w:rPr>
            </w:pPr>
            <w:r w:rsidRPr="00225DF0">
              <w:rPr>
                <w:rFonts w:asciiTheme="majorHAnsi" w:eastAsia="Times New Roman" w:hAnsiTheme="majorHAnsi" w:cs="Tahoma"/>
                <w:b/>
                <w:sz w:val="28"/>
                <w:szCs w:val="28"/>
              </w:rPr>
              <w:t>ОБЕКТ:</w:t>
            </w:r>
            <w:r w:rsidRPr="00225DF0">
              <w:rPr>
                <w:rFonts w:asciiTheme="majorHAnsi" w:eastAsia="Times New Roman" w:hAnsiTheme="majorHAnsi" w:cs="Tahoma"/>
                <w:sz w:val="28"/>
                <w:szCs w:val="28"/>
              </w:rPr>
              <w:t xml:space="preserve"> </w:t>
            </w:r>
          </w:p>
        </w:tc>
        <w:tc>
          <w:tcPr>
            <w:tcW w:w="7371" w:type="dxa"/>
          </w:tcPr>
          <w:p w14:paraId="3DFC1AB5" w14:textId="77777777" w:rsidR="0037041A" w:rsidRPr="00225DF0" w:rsidRDefault="0037041A" w:rsidP="00F95EC9">
            <w:pPr>
              <w:autoSpaceDE w:val="0"/>
              <w:autoSpaceDN w:val="0"/>
              <w:adjustRightInd w:val="0"/>
              <w:ind w:right="141"/>
              <w:jc w:val="both"/>
              <w:rPr>
                <w:rFonts w:asciiTheme="majorHAnsi" w:eastAsia="Times New Roman" w:hAnsiTheme="majorHAnsi" w:cs="Tahoma"/>
                <w:sz w:val="28"/>
                <w:szCs w:val="28"/>
              </w:rPr>
            </w:pPr>
            <w:r w:rsidRPr="00225DF0">
              <w:rPr>
                <w:rFonts w:asciiTheme="majorHAnsi" w:eastAsia="Times New Roman" w:hAnsiTheme="majorHAnsi" w:cs="Tahoma"/>
                <w:sz w:val="28"/>
                <w:szCs w:val="28"/>
              </w:rPr>
              <w:t xml:space="preserve">ТЕКУЩ РЕМОНТ НА АДМИНИСТРАТИВНА СГРАДА </w:t>
            </w:r>
          </w:p>
          <w:p w14:paraId="0B995B56" w14:textId="77777777" w:rsidR="0037041A" w:rsidRPr="00225DF0" w:rsidRDefault="0037041A" w:rsidP="00F95EC9">
            <w:pPr>
              <w:autoSpaceDE w:val="0"/>
              <w:autoSpaceDN w:val="0"/>
              <w:adjustRightInd w:val="0"/>
              <w:ind w:right="141"/>
              <w:jc w:val="both"/>
              <w:rPr>
                <w:rFonts w:asciiTheme="majorHAnsi" w:hAnsiTheme="majorHAnsi" w:cs="Tahoma"/>
                <w:sz w:val="40"/>
                <w:szCs w:val="40"/>
              </w:rPr>
            </w:pPr>
            <w:r w:rsidRPr="00225DF0">
              <w:rPr>
                <w:rFonts w:asciiTheme="majorHAnsi" w:eastAsia="Times New Roman" w:hAnsiTheme="majorHAnsi" w:cs="Tahoma"/>
                <w:sz w:val="28"/>
                <w:szCs w:val="28"/>
              </w:rPr>
              <w:t>НА  "АЕЦ Козлодуй - Нови мощности" ЕАД.</w:t>
            </w:r>
          </w:p>
        </w:tc>
      </w:tr>
      <w:tr w:rsidR="0037041A" w:rsidRPr="00225DF0" w14:paraId="14E47256" w14:textId="77777777" w:rsidTr="00F95EC9">
        <w:tc>
          <w:tcPr>
            <w:tcW w:w="2835" w:type="dxa"/>
          </w:tcPr>
          <w:p w14:paraId="7A717CF1" w14:textId="77777777" w:rsidR="0037041A" w:rsidRPr="00225DF0" w:rsidRDefault="0037041A" w:rsidP="00F95EC9">
            <w:pPr>
              <w:ind w:right="141"/>
              <w:jc w:val="both"/>
              <w:rPr>
                <w:rFonts w:asciiTheme="majorHAnsi" w:hAnsiTheme="majorHAnsi" w:cs="Tahoma"/>
                <w:sz w:val="40"/>
                <w:szCs w:val="40"/>
              </w:rPr>
            </w:pPr>
            <w:r w:rsidRPr="00225DF0">
              <w:rPr>
                <w:rFonts w:asciiTheme="majorHAnsi" w:eastAsia="Times New Roman" w:hAnsiTheme="majorHAnsi" w:cs="Tahoma"/>
                <w:b/>
                <w:sz w:val="28"/>
                <w:szCs w:val="28"/>
              </w:rPr>
              <w:t>МЕСТОНАХОЖДЕНИЕ:</w:t>
            </w:r>
          </w:p>
        </w:tc>
        <w:tc>
          <w:tcPr>
            <w:tcW w:w="7371" w:type="dxa"/>
          </w:tcPr>
          <w:p w14:paraId="6ED31991" w14:textId="77777777" w:rsidR="0037041A" w:rsidRPr="00225DF0" w:rsidRDefault="0037041A" w:rsidP="00F95EC9">
            <w:pPr>
              <w:autoSpaceDE w:val="0"/>
              <w:autoSpaceDN w:val="0"/>
              <w:adjustRightInd w:val="0"/>
              <w:ind w:right="141"/>
              <w:jc w:val="both"/>
              <w:rPr>
                <w:rFonts w:asciiTheme="majorHAnsi" w:eastAsia="Times New Roman" w:hAnsiTheme="majorHAnsi" w:cs="Tahoma"/>
                <w:sz w:val="28"/>
                <w:szCs w:val="28"/>
              </w:rPr>
            </w:pPr>
            <w:proofErr w:type="spellStart"/>
            <w:r w:rsidRPr="00225DF0">
              <w:rPr>
                <w:rFonts w:asciiTheme="majorHAnsi" w:eastAsia="Times New Roman" w:hAnsiTheme="majorHAnsi" w:cs="Tahoma"/>
                <w:sz w:val="28"/>
                <w:szCs w:val="28"/>
              </w:rPr>
              <w:t>ул</w:t>
            </w:r>
            <w:proofErr w:type="spellEnd"/>
            <w:r w:rsidRPr="00225DF0">
              <w:rPr>
                <w:rFonts w:asciiTheme="majorHAnsi" w:eastAsia="Times New Roman" w:hAnsiTheme="majorHAnsi" w:cs="Tahoma"/>
                <w:sz w:val="28"/>
                <w:szCs w:val="28"/>
              </w:rPr>
              <w:t>."Панайот Хитов" №1а, гр. Козлодуй</w:t>
            </w:r>
          </w:p>
          <w:p w14:paraId="3388BECC" w14:textId="77777777" w:rsidR="0037041A" w:rsidRPr="00225DF0" w:rsidRDefault="0037041A" w:rsidP="00F95EC9">
            <w:pPr>
              <w:autoSpaceDE w:val="0"/>
              <w:autoSpaceDN w:val="0"/>
              <w:adjustRightInd w:val="0"/>
              <w:ind w:right="141"/>
              <w:jc w:val="both"/>
              <w:rPr>
                <w:rFonts w:asciiTheme="majorHAnsi" w:eastAsia="Times New Roman" w:hAnsiTheme="majorHAnsi" w:cs="Tahoma"/>
                <w:sz w:val="28"/>
                <w:szCs w:val="28"/>
              </w:rPr>
            </w:pPr>
            <w:r w:rsidRPr="00225DF0">
              <w:rPr>
                <w:rFonts w:asciiTheme="majorHAnsi" w:eastAsia="Times New Roman" w:hAnsiTheme="majorHAnsi" w:cs="Tahoma"/>
                <w:sz w:val="28"/>
                <w:szCs w:val="28"/>
              </w:rPr>
              <w:t>общ. Козлодуй, обл. Враца.</w:t>
            </w:r>
          </w:p>
          <w:p w14:paraId="200C59F9" w14:textId="77777777" w:rsidR="0037041A" w:rsidRPr="00225DF0" w:rsidRDefault="0037041A" w:rsidP="00F95EC9">
            <w:pPr>
              <w:autoSpaceDE w:val="0"/>
              <w:autoSpaceDN w:val="0"/>
              <w:adjustRightInd w:val="0"/>
              <w:ind w:right="141"/>
              <w:jc w:val="both"/>
              <w:rPr>
                <w:rFonts w:asciiTheme="majorHAnsi" w:hAnsiTheme="majorHAnsi" w:cs="Tahoma"/>
                <w:sz w:val="40"/>
                <w:szCs w:val="40"/>
              </w:rPr>
            </w:pPr>
            <w:proofErr w:type="spellStart"/>
            <w:r w:rsidRPr="00225DF0">
              <w:rPr>
                <w:rFonts w:asciiTheme="majorHAnsi" w:eastAsia="Times New Roman" w:hAnsiTheme="majorHAnsi" w:cs="Tahoma"/>
                <w:sz w:val="28"/>
                <w:szCs w:val="28"/>
              </w:rPr>
              <w:t>ид</w:t>
            </w:r>
            <w:proofErr w:type="spellEnd"/>
            <w:r w:rsidRPr="00225DF0">
              <w:rPr>
                <w:rFonts w:asciiTheme="majorHAnsi" w:eastAsia="Times New Roman" w:hAnsiTheme="majorHAnsi" w:cs="Tahoma"/>
                <w:sz w:val="28"/>
                <w:szCs w:val="28"/>
              </w:rPr>
              <w:t>. сграда: 37798.501.41.3, 37798.501.41.4</w:t>
            </w:r>
          </w:p>
        </w:tc>
      </w:tr>
      <w:tr w:rsidR="0037041A" w:rsidRPr="00225DF0" w14:paraId="66EE678D" w14:textId="77777777" w:rsidTr="00F95EC9">
        <w:tc>
          <w:tcPr>
            <w:tcW w:w="2835" w:type="dxa"/>
          </w:tcPr>
          <w:p w14:paraId="1B030EA8" w14:textId="77777777" w:rsidR="0037041A" w:rsidRPr="00225DF0" w:rsidRDefault="0037041A" w:rsidP="00F95EC9">
            <w:pPr>
              <w:ind w:right="141"/>
              <w:jc w:val="both"/>
              <w:rPr>
                <w:rFonts w:asciiTheme="majorHAnsi" w:eastAsia="Times New Roman" w:hAnsiTheme="majorHAnsi" w:cs="Tahoma"/>
                <w:b/>
                <w:sz w:val="28"/>
                <w:szCs w:val="28"/>
              </w:rPr>
            </w:pPr>
          </w:p>
          <w:p w14:paraId="5F560C76" w14:textId="77777777" w:rsidR="0037041A" w:rsidRPr="00225DF0" w:rsidRDefault="0037041A" w:rsidP="00F95EC9">
            <w:pPr>
              <w:ind w:right="141"/>
              <w:jc w:val="both"/>
              <w:rPr>
                <w:rFonts w:asciiTheme="majorHAnsi" w:hAnsiTheme="majorHAnsi" w:cs="Tahoma"/>
                <w:sz w:val="40"/>
                <w:szCs w:val="40"/>
              </w:rPr>
            </w:pPr>
            <w:r w:rsidRPr="00225DF0">
              <w:rPr>
                <w:rFonts w:asciiTheme="majorHAnsi" w:eastAsia="Times New Roman" w:hAnsiTheme="majorHAnsi" w:cs="Tahoma"/>
                <w:b/>
                <w:sz w:val="28"/>
                <w:szCs w:val="28"/>
              </w:rPr>
              <w:t>ЧАСТ:</w:t>
            </w:r>
            <w:r w:rsidRPr="00225DF0">
              <w:rPr>
                <w:rFonts w:asciiTheme="majorHAnsi" w:eastAsia="Times New Roman" w:hAnsiTheme="majorHAnsi" w:cs="Tahoma"/>
                <w:sz w:val="28"/>
                <w:szCs w:val="28"/>
              </w:rPr>
              <w:t xml:space="preserve">  </w:t>
            </w:r>
          </w:p>
        </w:tc>
        <w:tc>
          <w:tcPr>
            <w:tcW w:w="7371" w:type="dxa"/>
          </w:tcPr>
          <w:p w14:paraId="0328E503" w14:textId="77777777" w:rsidR="0037041A" w:rsidRPr="00225DF0" w:rsidRDefault="0037041A" w:rsidP="00F95EC9">
            <w:pPr>
              <w:ind w:right="141"/>
              <w:jc w:val="both"/>
              <w:rPr>
                <w:rFonts w:asciiTheme="majorHAnsi" w:eastAsia="Times New Roman" w:hAnsiTheme="majorHAnsi" w:cs="Tahoma"/>
                <w:b/>
                <w:sz w:val="28"/>
                <w:szCs w:val="28"/>
              </w:rPr>
            </w:pPr>
          </w:p>
          <w:p w14:paraId="52E644E8" w14:textId="319FAD29" w:rsidR="0037041A" w:rsidRPr="00225DF0" w:rsidRDefault="0037041A" w:rsidP="00F95EC9">
            <w:pPr>
              <w:ind w:right="141"/>
              <w:jc w:val="both"/>
              <w:rPr>
                <w:rFonts w:asciiTheme="majorHAnsi" w:hAnsiTheme="majorHAnsi" w:cs="Tahoma"/>
                <w:sz w:val="40"/>
                <w:szCs w:val="40"/>
              </w:rPr>
            </w:pPr>
            <w:r w:rsidRPr="00225DF0">
              <w:rPr>
                <w:rFonts w:asciiTheme="majorHAnsi" w:eastAsia="Times New Roman" w:hAnsiTheme="majorHAnsi" w:cs="Tahoma"/>
                <w:b/>
                <w:sz w:val="28"/>
                <w:szCs w:val="28"/>
              </w:rPr>
              <w:t>ПОЖАРНА БЕЗОПАЗНОСТ</w:t>
            </w:r>
          </w:p>
        </w:tc>
      </w:tr>
      <w:tr w:rsidR="0037041A" w:rsidRPr="00225DF0" w14:paraId="1A3CA4A2" w14:textId="77777777" w:rsidTr="00F95EC9">
        <w:tc>
          <w:tcPr>
            <w:tcW w:w="2835" w:type="dxa"/>
          </w:tcPr>
          <w:p w14:paraId="630772F3" w14:textId="77777777" w:rsidR="0037041A" w:rsidRPr="00225DF0" w:rsidRDefault="0037041A" w:rsidP="00F95EC9">
            <w:pPr>
              <w:ind w:right="141"/>
              <w:jc w:val="both"/>
              <w:rPr>
                <w:rFonts w:asciiTheme="majorHAnsi" w:hAnsiTheme="majorHAnsi" w:cs="Tahoma"/>
                <w:sz w:val="40"/>
                <w:szCs w:val="40"/>
              </w:rPr>
            </w:pPr>
            <w:r w:rsidRPr="00225DF0">
              <w:rPr>
                <w:rFonts w:asciiTheme="majorHAnsi" w:eastAsia="Times New Roman" w:hAnsiTheme="majorHAnsi" w:cs="Tahoma"/>
                <w:b/>
                <w:bCs/>
                <w:sz w:val="28"/>
                <w:szCs w:val="28"/>
              </w:rPr>
              <w:t>ФАЗА:</w:t>
            </w:r>
          </w:p>
        </w:tc>
        <w:tc>
          <w:tcPr>
            <w:tcW w:w="7371" w:type="dxa"/>
          </w:tcPr>
          <w:p w14:paraId="2FD1AF3E" w14:textId="77777777" w:rsidR="0037041A" w:rsidRPr="00225DF0" w:rsidRDefault="0037041A" w:rsidP="00F95EC9">
            <w:pPr>
              <w:ind w:right="141"/>
              <w:jc w:val="both"/>
              <w:rPr>
                <w:rFonts w:asciiTheme="majorHAnsi" w:hAnsiTheme="majorHAnsi" w:cs="Tahoma"/>
                <w:sz w:val="40"/>
                <w:szCs w:val="40"/>
              </w:rPr>
            </w:pPr>
            <w:r w:rsidRPr="00225DF0">
              <w:rPr>
                <w:rFonts w:asciiTheme="majorHAnsi" w:eastAsia="Times New Roman" w:hAnsiTheme="majorHAnsi" w:cs="Tahoma"/>
                <w:sz w:val="28"/>
                <w:szCs w:val="28"/>
              </w:rPr>
              <w:t>ТЕХНИЧЕСКИ ПРОЕКТ</w:t>
            </w:r>
          </w:p>
        </w:tc>
      </w:tr>
      <w:tr w:rsidR="0037041A" w:rsidRPr="00225DF0" w14:paraId="0DBE25BA" w14:textId="77777777" w:rsidTr="00F95EC9">
        <w:tc>
          <w:tcPr>
            <w:tcW w:w="2835" w:type="dxa"/>
          </w:tcPr>
          <w:p w14:paraId="23849CCA" w14:textId="77777777" w:rsidR="0037041A" w:rsidRPr="00225DF0" w:rsidRDefault="0037041A" w:rsidP="00F95EC9">
            <w:pPr>
              <w:ind w:right="141"/>
              <w:jc w:val="both"/>
              <w:rPr>
                <w:rFonts w:asciiTheme="majorHAnsi" w:eastAsia="Times New Roman" w:hAnsiTheme="majorHAnsi" w:cs="Tahoma"/>
                <w:b/>
                <w:bCs/>
                <w:sz w:val="28"/>
                <w:szCs w:val="28"/>
              </w:rPr>
            </w:pPr>
          </w:p>
        </w:tc>
        <w:tc>
          <w:tcPr>
            <w:tcW w:w="7371" w:type="dxa"/>
          </w:tcPr>
          <w:p w14:paraId="317FC53B" w14:textId="77777777" w:rsidR="0037041A" w:rsidRPr="00225DF0" w:rsidRDefault="0037041A" w:rsidP="00F95EC9">
            <w:pPr>
              <w:ind w:right="141"/>
              <w:jc w:val="both"/>
              <w:rPr>
                <w:rFonts w:asciiTheme="majorHAnsi" w:eastAsia="Times New Roman" w:hAnsiTheme="majorHAnsi" w:cs="Tahoma"/>
                <w:sz w:val="28"/>
                <w:szCs w:val="28"/>
              </w:rPr>
            </w:pPr>
          </w:p>
        </w:tc>
      </w:tr>
      <w:tr w:rsidR="0037041A" w:rsidRPr="00225DF0" w14:paraId="3DC9D9B7" w14:textId="77777777" w:rsidTr="00F95EC9">
        <w:tc>
          <w:tcPr>
            <w:tcW w:w="2835" w:type="dxa"/>
          </w:tcPr>
          <w:p w14:paraId="52BA1A60" w14:textId="77777777" w:rsidR="0037041A" w:rsidRPr="00225DF0" w:rsidRDefault="0037041A" w:rsidP="00F95EC9">
            <w:pPr>
              <w:ind w:right="141"/>
              <w:jc w:val="both"/>
              <w:rPr>
                <w:rFonts w:asciiTheme="majorHAnsi" w:eastAsia="Times New Roman" w:hAnsiTheme="majorHAnsi" w:cs="Tahoma"/>
                <w:b/>
                <w:bCs/>
                <w:sz w:val="28"/>
                <w:szCs w:val="28"/>
              </w:rPr>
            </w:pPr>
            <w:r w:rsidRPr="00225DF0">
              <w:rPr>
                <w:rFonts w:asciiTheme="majorHAnsi" w:eastAsia="Times New Roman" w:hAnsiTheme="majorHAnsi" w:cs="Tahoma"/>
                <w:b/>
                <w:sz w:val="28"/>
                <w:szCs w:val="28"/>
              </w:rPr>
              <w:t>ВЪЗЛОЖИТЕЛ:</w:t>
            </w:r>
          </w:p>
        </w:tc>
        <w:tc>
          <w:tcPr>
            <w:tcW w:w="7371" w:type="dxa"/>
          </w:tcPr>
          <w:p w14:paraId="4892AB7E" w14:textId="77777777" w:rsidR="0037041A" w:rsidRPr="00225DF0" w:rsidRDefault="0037041A" w:rsidP="00F95EC9">
            <w:pPr>
              <w:ind w:right="141"/>
              <w:jc w:val="both"/>
              <w:rPr>
                <w:rFonts w:asciiTheme="majorHAnsi" w:eastAsia="Times New Roman" w:hAnsiTheme="majorHAnsi" w:cs="Tahoma"/>
                <w:sz w:val="28"/>
                <w:szCs w:val="28"/>
              </w:rPr>
            </w:pPr>
            <w:r w:rsidRPr="00225DF0">
              <w:rPr>
                <w:rFonts w:asciiTheme="majorHAnsi" w:eastAsia="Times New Roman" w:hAnsiTheme="majorHAnsi" w:cs="Tahoma"/>
                <w:sz w:val="28"/>
                <w:szCs w:val="28"/>
              </w:rPr>
              <w:t>"АЕЦ Козлодуй - Нови мощности" ЕАД</w:t>
            </w:r>
          </w:p>
        </w:tc>
      </w:tr>
      <w:tr w:rsidR="0037041A" w:rsidRPr="00225DF0" w14:paraId="21BC663C" w14:textId="77777777" w:rsidTr="00F95EC9">
        <w:tc>
          <w:tcPr>
            <w:tcW w:w="2835" w:type="dxa"/>
          </w:tcPr>
          <w:p w14:paraId="03B20C43" w14:textId="77777777" w:rsidR="0037041A" w:rsidRPr="00225DF0" w:rsidRDefault="0037041A" w:rsidP="00F95EC9">
            <w:pPr>
              <w:ind w:right="141"/>
              <w:jc w:val="both"/>
              <w:rPr>
                <w:rFonts w:asciiTheme="majorHAnsi" w:eastAsia="Times New Roman" w:hAnsiTheme="majorHAnsi" w:cs="Tahoma"/>
                <w:b/>
                <w:sz w:val="28"/>
                <w:szCs w:val="28"/>
              </w:rPr>
            </w:pPr>
          </w:p>
        </w:tc>
        <w:tc>
          <w:tcPr>
            <w:tcW w:w="7371" w:type="dxa"/>
          </w:tcPr>
          <w:p w14:paraId="608D2474" w14:textId="77777777" w:rsidR="0037041A" w:rsidRPr="00225DF0" w:rsidRDefault="0037041A" w:rsidP="00F95EC9">
            <w:pPr>
              <w:ind w:right="1160"/>
              <w:jc w:val="right"/>
              <w:rPr>
                <w:rFonts w:asciiTheme="majorHAnsi" w:eastAsia="Times New Roman" w:hAnsiTheme="majorHAnsi" w:cs="Tahoma"/>
                <w:i/>
                <w:iCs/>
                <w:sz w:val="16"/>
                <w:szCs w:val="16"/>
              </w:rPr>
            </w:pPr>
            <w:r w:rsidRPr="00225DF0">
              <w:rPr>
                <w:rFonts w:asciiTheme="majorHAnsi" w:eastAsia="Times New Roman" w:hAnsiTheme="majorHAnsi" w:cs="Tahoma"/>
                <w:i/>
                <w:iCs/>
                <w:sz w:val="16"/>
                <w:szCs w:val="16"/>
              </w:rPr>
              <w:t>/подпис, печат ако е приложимо/</w:t>
            </w:r>
          </w:p>
        </w:tc>
      </w:tr>
    </w:tbl>
    <w:p w14:paraId="53AADB72" w14:textId="77777777" w:rsidR="0037041A" w:rsidRPr="00225DF0" w:rsidRDefault="0037041A" w:rsidP="0037041A">
      <w:pPr>
        <w:spacing w:after="0"/>
        <w:ind w:left="284" w:right="141"/>
        <w:jc w:val="both"/>
        <w:rPr>
          <w:rFonts w:asciiTheme="majorHAnsi" w:hAnsiTheme="majorHAnsi" w:cs="Tahoma"/>
          <w:b/>
          <w:sz w:val="24"/>
          <w:szCs w:val="24"/>
        </w:rPr>
      </w:pPr>
    </w:p>
    <w:tbl>
      <w:tblPr>
        <w:tblStyle w:val="TableGrid"/>
        <w:tblpPr w:leftFromText="141" w:rightFromText="141" w:vertAnchor="text" w:tblpX="142" w:tblpY="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ted" w:sz="4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36"/>
      </w:tblGrid>
      <w:tr w:rsidR="0037041A" w:rsidRPr="00225DF0" w14:paraId="20C0EFBA" w14:textId="77777777" w:rsidTr="00F95EC9">
        <w:tc>
          <w:tcPr>
            <w:tcW w:w="4536" w:type="dxa"/>
            <w:tcBorders>
              <w:top w:val="nil"/>
              <w:bottom w:val="nil"/>
            </w:tcBorders>
          </w:tcPr>
          <w:p w14:paraId="5CB18179" w14:textId="77777777" w:rsidR="0037041A" w:rsidRPr="00225DF0" w:rsidRDefault="0037041A" w:rsidP="00F95EC9">
            <w:pPr>
              <w:ind w:right="-115"/>
              <w:jc w:val="both"/>
              <w:rPr>
                <w:rFonts w:asciiTheme="majorHAnsi" w:hAnsiTheme="majorHAnsi" w:cs="Tahoma"/>
                <w:b/>
                <w:sz w:val="40"/>
                <w:szCs w:val="40"/>
              </w:rPr>
            </w:pPr>
            <w:r w:rsidRPr="00225DF0">
              <w:rPr>
                <w:rFonts w:asciiTheme="majorHAnsi" w:eastAsia="Times New Roman" w:hAnsiTheme="majorHAnsi" w:cs="Tahoma"/>
                <w:b/>
                <w:sz w:val="24"/>
                <w:szCs w:val="24"/>
              </w:rPr>
              <w:t>СЪГЛАСУВАЛИ СПЕЦИАЛНОСТИ ПО ЧАСТИ:</w:t>
            </w:r>
          </w:p>
        </w:tc>
      </w:tr>
      <w:tr w:rsidR="0037041A" w:rsidRPr="00225DF0" w14:paraId="79ABF396" w14:textId="77777777" w:rsidTr="00F95EC9">
        <w:tc>
          <w:tcPr>
            <w:tcW w:w="4536" w:type="dxa"/>
            <w:tcBorders>
              <w:top w:val="nil"/>
              <w:bottom w:val="single" w:sz="4" w:space="0" w:color="auto"/>
            </w:tcBorders>
          </w:tcPr>
          <w:p w14:paraId="24B97436" w14:textId="77777777" w:rsidR="0037041A" w:rsidRPr="00225DF0" w:rsidRDefault="0037041A" w:rsidP="00F95EC9">
            <w:pPr>
              <w:ind w:right="141"/>
              <w:jc w:val="both"/>
              <w:rPr>
                <w:rFonts w:asciiTheme="majorHAnsi" w:eastAsia="Times New Roman" w:hAnsiTheme="majorHAnsi" w:cs="Tahoma"/>
                <w:bCs/>
                <w:sz w:val="24"/>
                <w:szCs w:val="24"/>
              </w:rPr>
            </w:pPr>
            <w:r w:rsidRPr="00225DF0">
              <w:rPr>
                <w:rFonts w:asciiTheme="majorHAnsi" w:eastAsia="Times New Roman" w:hAnsiTheme="majorHAnsi" w:cs="Tahoma"/>
                <w:bCs/>
                <w:color w:val="7F7F7F" w:themeColor="text1" w:themeTint="80"/>
                <w:sz w:val="24"/>
                <w:szCs w:val="24"/>
              </w:rPr>
              <w:t>IN COORDINATION WITH:</w:t>
            </w:r>
          </w:p>
        </w:tc>
      </w:tr>
      <w:tr w:rsidR="0037041A" w:rsidRPr="00225DF0" w14:paraId="000432FB" w14:textId="77777777" w:rsidTr="00F95EC9">
        <w:tc>
          <w:tcPr>
            <w:tcW w:w="4536" w:type="dxa"/>
            <w:tcBorders>
              <w:top w:val="single" w:sz="4" w:space="0" w:color="auto"/>
            </w:tcBorders>
          </w:tcPr>
          <w:p w14:paraId="54ACB5A1" w14:textId="77777777" w:rsidR="0037041A" w:rsidRPr="00225DF0" w:rsidRDefault="0037041A" w:rsidP="00F95EC9">
            <w:pPr>
              <w:ind w:right="141"/>
              <w:jc w:val="both"/>
              <w:rPr>
                <w:rFonts w:asciiTheme="majorHAnsi" w:eastAsia="Times New Roman" w:hAnsiTheme="majorHAnsi" w:cs="Tahoma"/>
                <w:iCs/>
                <w:sz w:val="24"/>
                <w:szCs w:val="24"/>
                <w:lang w:eastAsia="x-none"/>
              </w:rPr>
            </w:pPr>
            <w:r w:rsidRPr="00225DF0">
              <w:rPr>
                <w:rFonts w:asciiTheme="majorHAnsi" w:eastAsia="Times New Roman" w:hAnsiTheme="majorHAnsi" w:cs="Tahoma"/>
                <w:iCs/>
                <w:sz w:val="24"/>
                <w:szCs w:val="24"/>
                <w:lang w:eastAsia="x-none"/>
              </w:rPr>
              <w:t>Архитектура и ПБ</w:t>
            </w:r>
            <w:r w:rsidRPr="00225DF0">
              <w:rPr>
                <w:rFonts w:asciiTheme="majorHAnsi" w:eastAsia="Times New Roman" w:hAnsiTheme="majorHAnsi" w:cs="Tahoma"/>
                <w:iCs/>
                <w:color w:val="7F7F7F" w:themeColor="text1" w:themeTint="80"/>
                <w:sz w:val="24"/>
                <w:szCs w:val="24"/>
                <w:lang w:eastAsia="x-none"/>
              </w:rPr>
              <w:t>/</w:t>
            </w:r>
            <w:proofErr w:type="spellStart"/>
            <w:r w:rsidRPr="00225DF0">
              <w:rPr>
                <w:rFonts w:asciiTheme="majorHAnsi" w:eastAsia="Times New Roman" w:hAnsiTheme="majorHAnsi" w:cs="Tahoma"/>
                <w:iCs/>
                <w:color w:val="7F7F7F" w:themeColor="text1" w:themeTint="80"/>
                <w:sz w:val="24"/>
                <w:szCs w:val="24"/>
                <w:lang w:eastAsia="x-none"/>
              </w:rPr>
              <w:t>Architecture</w:t>
            </w:r>
            <w:proofErr w:type="spellEnd"/>
            <w:r w:rsidRPr="00225DF0">
              <w:rPr>
                <w:rFonts w:asciiTheme="majorHAnsi" w:eastAsia="Times New Roman" w:hAnsiTheme="majorHAnsi" w:cs="Tahoma"/>
                <w:iCs/>
                <w:color w:val="7F7F7F" w:themeColor="text1" w:themeTint="80"/>
                <w:sz w:val="24"/>
                <w:szCs w:val="24"/>
                <w:lang w:eastAsia="x-none"/>
              </w:rPr>
              <w:t>, FS:</w:t>
            </w:r>
          </w:p>
          <w:p w14:paraId="00C0D050" w14:textId="77777777" w:rsidR="0037041A" w:rsidRPr="00225DF0" w:rsidRDefault="0037041A" w:rsidP="00F95EC9">
            <w:pPr>
              <w:ind w:right="141"/>
              <w:jc w:val="both"/>
              <w:rPr>
                <w:rFonts w:asciiTheme="majorHAnsi" w:hAnsiTheme="majorHAnsi" w:cs="Tahoma"/>
                <w:b/>
                <w:iCs/>
                <w:sz w:val="24"/>
                <w:szCs w:val="24"/>
              </w:rPr>
            </w:pPr>
            <w:r w:rsidRPr="00225DF0">
              <w:rPr>
                <w:rFonts w:asciiTheme="majorHAnsi" w:hAnsiTheme="majorHAnsi" w:cs="Tahoma"/>
                <w:b/>
                <w:iCs/>
                <w:sz w:val="24"/>
                <w:szCs w:val="24"/>
              </w:rPr>
              <w:t>арх. Ангел ЕНКИН</w:t>
            </w:r>
          </w:p>
        </w:tc>
      </w:tr>
      <w:tr w:rsidR="0037041A" w:rsidRPr="00225DF0" w14:paraId="7F30C119" w14:textId="77777777" w:rsidTr="00F95EC9">
        <w:tc>
          <w:tcPr>
            <w:tcW w:w="4536" w:type="dxa"/>
          </w:tcPr>
          <w:p w14:paraId="3C247737" w14:textId="77777777" w:rsidR="0037041A" w:rsidRPr="00225DF0" w:rsidRDefault="0037041A" w:rsidP="00F95EC9">
            <w:pPr>
              <w:ind w:right="141"/>
              <w:jc w:val="both"/>
              <w:rPr>
                <w:rFonts w:asciiTheme="majorHAnsi" w:eastAsia="Times New Roman" w:hAnsiTheme="majorHAnsi" w:cs="Tahoma"/>
                <w:iCs/>
                <w:sz w:val="24"/>
                <w:szCs w:val="24"/>
                <w:lang w:eastAsia="x-none"/>
              </w:rPr>
            </w:pPr>
            <w:r w:rsidRPr="00225DF0">
              <w:rPr>
                <w:rFonts w:asciiTheme="majorHAnsi" w:eastAsia="Times New Roman" w:hAnsiTheme="majorHAnsi" w:cs="Tahoma"/>
                <w:iCs/>
                <w:sz w:val="24"/>
                <w:szCs w:val="24"/>
                <w:lang w:eastAsia="x-none"/>
              </w:rPr>
              <w:t>Конструктивна</w:t>
            </w:r>
            <w:r w:rsidRPr="00225DF0">
              <w:rPr>
                <w:rFonts w:asciiTheme="majorHAnsi" w:eastAsia="Times New Roman" w:hAnsiTheme="majorHAnsi" w:cs="Tahoma"/>
                <w:iCs/>
                <w:color w:val="7F7F7F" w:themeColor="text1" w:themeTint="80"/>
                <w:sz w:val="24"/>
                <w:szCs w:val="24"/>
                <w:lang w:eastAsia="x-none"/>
              </w:rPr>
              <w:t>/</w:t>
            </w:r>
            <w:proofErr w:type="spellStart"/>
            <w:r w:rsidRPr="00225DF0">
              <w:rPr>
                <w:rFonts w:asciiTheme="majorHAnsi" w:eastAsia="Times New Roman" w:hAnsiTheme="majorHAnsi" w:cs="Tahoma"/>
                <w:iCs/>
                <w:color w:val="7F7F7F" w:themeColor="text1" w:themeTint="80"/>
                <w:sz w:val="24"/>
                <w:szCs w:val="24"/>
                <w:lang w:eastAsia="x-none"/>
              </w:rPr>
              <w:t>Structural</w:t>
            </w:r>
            <w:proofErr w:type="spellEnd"/>
            <w:r w:rsidRPr="00225DF0">
              <w:rPr>
                <w:rFonts w:asciiTheme="majorHAnsi" w:eastAsia="Times New Roman" w:hAnsiTheme="majorHAnsi" w:cs="Tahoma"/>
                <w:iCs/>
                <w:color w:val="7F7F7F" w:themeColor="text1" w:themeTint="80"/>
                <w:sz w:val="24"/>
                <w:szCs w:val="24"/>
                <w:lang w:eastAsia="x-none"/>
              </w:rPr>
              <w:t>:</w:t>
            </w:r>
          </w:p>
          <w:p w14:paraId="5DFE4883" w14:textId="77777777" w:rsidR="0037041A" w:rsidRPr="00225DF0" w:rsidRDefault="0037041A" w:rsidP="00F95EC9">
            <w:pPr>
              <w:ind w:right="141"/>
              <w:jc w:val="both"/>
              <w:rPr>
                <w:rFonts w:asciiTheme="majorHAnsi" w:eastAsia="Times New Roman" w:hAnsiTheme="majorHAnsi" w:cs="Tahoma"/>
                <w:iCs/>
                <w:sz w:val="24"/>
                <w:szCs w:val="24"/>
                <w:lang w:eastAsia="x-none"/>
              </w:rPr>
            </w:pPr>
            <w:r w:rsidRPr="00225DF0">
              <w:rPr>
                <w:rFonts w:asciiTheme="majorHAnsi" w:hAnsiTheme="majorHAnsi" w:cs="Tahoma"/>
                <w:b/>
                <w:iCs/>
                <w:sz w:val="24"/>
                <w:szCs w:val="24"/>
              </w:rPr>
              <w:t>инж. Коста ДЕДОВ</w:t>
            </w:r>
          </w:p>
        </w:tc>
      </w:tr>
      <w:tr w:rsidR="0037041A" w:rsidRPr="00225DF0" w14:paraId="478A2CC9" w14:textId="77777777" w:rsidTr="00F95EC9">
        <w:tc>
          <w:tcPr>
            <w:tcW w:w="4536" w:type="dxa"/>
          </w:tcPr>
          <w:p w14:paraId="0C6CD16C" w14:textId="77777777" w:rsidR="0037041A" w:rsidRPr="00225DF0" w:rsidRDefault="0037041A" w:rsidP="00F95EC9">
            <w:pPr>
              <w:ind w:right="141"/>
              <w:jc w:val="both"/>
              <w:rPr>
                <w:rFonts w:asciiTheme="majorHAnsi" w:eastAsia="Times New Roman" w:hAnsiTheme="majorHAnsi" w:cs="Tahoma"/>
                <w:iCs/>
                <w:sz w:val="24"/>
                <w:szCs w:val="24"/>
                <w:lang w:eastAsia="x-none"/>
              </w:rPr>
            </w:pPr>
            <w:r w:rsidRPr="00225DF0">
              <w:rPr>
                <w:rFonts w:asciiTheme="majorHAnsi" w:eastAsia="Times New Roman" w:hAnsiTheme="majorHAnsi" w:cs="Tahoma"/>
                <w:iCs/>
                <w:sz w:val="24"/>
                <w:szCs w:val="24"/>
                <w:lang w:eastAsia="x-none"/>
              </w:rPr>
              <w:t>Електрическа</w:t>
            </w:r>
            <w:r w:rsidRPr="00225DF0">
              <w:rPr>
                <w:rFonts w:asciiTheme="majorHAnsi" w:eastAsia="Times New Roman" w:hAnsiTheme="majorHAnsi" w:cs="Tahoma"/>
                <w:iCs/>
                <w:color w:val="7F7F7F" w:themeColor="text1" w:themeTint="80"/>
                <w:sz w:val="24"/>
                <w:szCs w:val="24"/>
                <w:lang w:eastAsia="x-none"/>
              </w:rPr>
              <w:t>/</w:t>
            </w:r>
            <w:proofErr w:type="spellStart"/>
            <w:r w:rsidRPr="00225DF0">
              <w:rPr>
                <w:rFonts w:asciiTheme="majorHAnsi" w:eastAsia="Times New Roman" w:hAnsiTheme="majorHAnsi" w:cs="Tahoma"/>
                <w:iCs/>
                <w:color w:val="7F7F7F" w:themeColor="text1" w:themeTint="80"/>
                <w:sz w:val="24"/>
                <w:szCs w:val="24"/>
                <w:lang w:eastAsia="x-none"/>
              </w:rPr>
              <w:t>Electrical</w:t>
            </w:r>
            <w:proofErr w:type="spellEnd"/>
            <w:r w:rsidRPr="00225DF0">
              <w:rPr>
                <w:rFonts w:asciiTheme="majorHAnsi" w:eastAsia="Times New Roman" w:hAnsiTheme="majorHAnsi" w:cs="Tahoma"/>
                <w:iCs/>
                <w:color w:val="7F7F7F" w:themeColor="text1" w:themeTint="80"/>
                <w:sz w:val="24"/>
                <w:szCs w:val="24"/>
                <w:lang w:eastAsia="x-none"/>
              </w:rPr>
              <w:t>:</w:t>
            </w:r>
          </w:p>
          <w:p w14:paraId="45AAE118" w14:textId="77777777" w:rsidR="0037041A" w:rsidRPr="00225DF0" w:rsidRDefault="0037041A" w:rsidP="00F95EC9">
            <w:pPr>
              <w:ind w:right="141"/>
              <w:jc w:val="both"/>
              <w:rPr>
                <w:rFonts w:asciiTheme="majorHAnsi" w:hAnsiTheme="majorHAnsi" w:cs="Tahoma"/>
                <w:b/>
                <w:sz w:val="40"/>
                <w:szCs w:val="40"/>
              </w:rPr>
            </w:pPr>
            <w:r w:rsidRPr="00225DF0">
              <w:rPr>
                <w:rFonts w:asciiTheme="majorHAnsi" w:hAnsiTheme="majorHAnsi" w:cs="Tahoma"/>
                <w:b/>
                <w:iCs/>
                <w:sz w:val="24"/>
                <w:szCs w:val="24"/>
              </w:rPr>
              <w:t>инж. Тодор ПЕТРАКИЕВ</w:t>
            </w:r>
          </w:p>
        </w:tc>
      </w:tr>
      <w:tr w:rsidR="0037041A" w:rsidRPr="00225DF0" w14:paraId="1DDD49E5" w14:textId="77777777" w:rsidTr="00F95EC9">
        <w:tc>
          <w:tcPr>
            <w:tcW w:w="4536" w:type="dxa"/>
          </w:tcPr>
          <w:p w14:paraId="1AE4F769" w14:textId="77777777" w:rsidR="0037041A" w:rsidRPr="00225DF0" w:rsidRDefault="0037041A" w:rsidP="00F95EC9">
            <w:pPr>
              <w:ind w:right="141"/>
              <w:jc w:val="both"/>
              <w:rPr>
                <w:rFonts w:asciiTheme="majorHAnsi" w:eastAsia="Times New Roman" w:hAnsiTheme="majorHAnsi" w:cs="Tahoma"/>
                <w:iCs/>
                <w:sz w:val="24"/>
                <w:szCs w:val="24"/>
                <w:lang w:eastAsia="x-none"/>
              </w:rPr>
            </w:pPr>
            <w:r w:rsidRPr="00225DF0">
              <w:rPr>
                <w:rFonts w:asciiTheme="majorHAnsi" w:eastAsia="Times New Roman" w:hAnsiTheme="majorHAnsi" w:cs="Tahoma"/>
                <w:iCs/>
                <w:sz w:val="24"/>
                <w:szCs w:val="24"/>
                <w:lang w:eastAsia="x-none"/>
              </w:rPr>
              <w:t>ОВК и ЕЕ</w:t>
            </w:r>
            <w:r w:rsidRPr="00225DF0">
              <w:rPr>
                <w:rFonts w:asciiTheme="majorHAnsi" w:eastAsia="Times New Roman" w:hAnsiTheme="majorHAnsi" w:cs="Tahoma"/>
                <w:iCs/>
                <w:color w:val="7F7F7F" w:themeColor="text1" w:themeTint="80"/>
                <w:sz w:val="24"/>
                <w:szCs w:val="24"/>
                <w:lang w:eastAsia="x-none"/>
              </w:rPr>
              <w:t>/HVAC, ЕЕ</w:t>
            </w:r>
          </w:p>
          <w:p w14:paraId="5CF42932" w14:textId="77777777" w:rsidR="0037041A" w:rsidRPr="00225DF0" w:rsidRDefault="0037041A" w:rsidP="00F95EC9">
            <w:pPr>
              <w:ind w:right="141"/>
              <w:jc w:val="both"/>
              <w:rPr>
                <w:rFonts w:asciiTheme="majorHAnsi" w:hAnsiTheme="majorHAnsi" w:cs="Tahoma"/>
                <w:b/>
                <w:sz w:val="40"/>
                <w:szCs w:val="40"/>
              </w:rPr>
            </w:pPr>
            <w:r w:rsidRPr="00225DF0">
              <w:rPr>
                <w:rFonts w:asciiTheme="majorHAnsi" w:hAnsiTheme="majorHAnsi" w:cs="Tahoma"/>
                <w:b/>
                <w:iCs/>
                <w:sz w:val="24"/>
                <w:szCs w:val="24"/>
              </w:rPr>
              <w:t>инж. Стоян ПОПОВ</w:t>
            </w:r>
          </w:p>
        </w:tc>
      </w:tr>
      <w:tr w:rsidR="0037041A" w:rsidRPr="00225DF0" w14:paraId="4E41177F" w14:textId="77777777" w:rsidTr="00F95EC9">
        <w:tc>
          <w:tcPr>
            <w:tcW w:w="4536" w:type="dxa"/>
          </w:tcPr>
          <w:p w14:paraId="4D688ACA" w14:textId="77777777" w:rsidR="0037041A" w:rsidRPr="00225DF0" w:rsidRDefault="0037041A" w:rsidP="00F95EC9">
            <w:pPr>
              <w:ind w:right="141"/>
              <w:jc w:val="both"/>
              <w:rPr>
                <w:rFonts w:asciiTheme="majorHAnsi" w:eastAsia="Times New Roman" w:hAnsiTheme="majorHAnsi" w:cs="Tahoma"/>
                <w:iCs/>
                <w:sz w:val="24"/>
                <w:szCs w:val="24"/>
                <w:lang w:eastAsia="x-none"/>
              </w:rPr>
            </w:pPr>
            <w:r w:rsidRPr="00225DF0">
              <w:rPr>
                <w:rFonts w:asciiTheme="majorHAnsi" w:eastAsia="Times New Roman" w:hAnsiTheme="majorHAnsi" w:cs="Tahoma"/>
                <w:iCs/>
                <w:sz w:val="24"/>
                <w:szCs w:val="24"/>
                <w:lang w:eastAsia="x-none"/>
              </w:rPr>
              <w:t>ВиК</w:t>
            </w:r>
            <w:r w:rsidRPr="00225DF0">
              <w:rPr>
                <w:rFonts w:asciiTheme="majorHAnsi" w:eastAsia="Times New Roman" w:hAnsiTheme="majorHAnsi" w:cs="Tahoma"/>
                <w:iCs/>
                <w:color w:val="7F7F7F" w:themeColor="text1" w:themeTint="80"/>
                <w:sz w:val="24"/>
                <w:szCs w:val="24"/>
                <w:lang w:eastAsia="x-none"/>
              </w:rPr>
              <w:t>/WS</w:t>
            </w:r>
          </w:p>
          <w:p w14:paraId="3EA154DA" w14:textId="77777777" w:rsidR="0037041A" w:rsidRPr="00225DF0" w:rsidRDefault="0037041A" w:rsidP="00F95EC9">
            <w:pPr>
              <w:ind w:right="141"/>
              <w:jc w:val="both"/>
              <w:rPr>
                <w:rFonts w:asciiTheme="majorHAnsi" w:eastAsia="Times New Roman" w:hAnsiTheme="majorHAnsi" w:cs="Tahoma"/>
                <w:iCs/>
                <w:sz w:val="24"/>
                <w:szCs w:val="24"/>
                <w:lang w:eastAsia="x-none"/>
              </w:rPr>
            </w:pPr>
            <w:r w:rsidRPr="00225DF0">
              <w:rPr>
                <w:rFonts w:asciiTheme="majorHAnsi" w:hAnsiTheme="majorHAnsi" w:cs="Tahoma"/>
                <w:b/>
                <w:iCs/>
                <w:sz w:val="24"/>
                <w:szCs w:val="24"/>
              </w:rPr>
              <w:t>инж. Стоян СТОЯНОВ</w:t>
            </w:r>
          </w:p>
        </w:tc>
      </w:tr>
    </w:tbl>
    <w:p w14:paraId="322F36FC" w14:textId="77777777" w:rsidR="0037041A" w:rsidRPr="00225DF0" w:rsidRDefault="0037041A" w:rsidP="0037041A">
      <w:pPr>
        <w:spacing w:after="0" w:line="240" w:lineRule="auto"/>
        <w:ind w:right="141"/>
        <w:jc w:val="both"/>
        <w:rPr>
          <w:rFonts w:asciiTheme="majorHAnsi" w:eastAsia="Times New Roman" w:hAnsiTheme="majorHAnsi" w:cs="Tahoma"/>
          <w:i/>
          <w:sz w:val="24"/>
          <w:szCs w:val="24"/>
          <w:lang w:eastAsia="x-none"/>
        </w:rPr>
      </w:pPr>
      <w:r w:rsidRPr="00225DF0">
        <w:rPr>
          <w:rFonts w:asciiTheme="majorHAnsi" w:eastAsia="Times New Roman" w:hAnsiTheme="majorHAnsi" w:cs="Tahoma"/>
          <w:i/>
          <w:sz w:val="24"/>
          <w:szCs w:val="24"/>
          <w:lang w:eastAsia="x-none"/>
        </w:rPr>
        <w:br w:type="textWrapping" w:clear="all"/>
      </w:r>
    </w:p>
    <w:p w14:paraId="585D1ED6" w14:textId="77777777" w:rsidR="0037041A" w:rsidRPr="00225DF0" w:rsidRDefault="0037041A" w:rsidP="0037041A">
      <w:pPr>
        <w:spacing w:after="0" w:line="240" w:lineRule="auto"/>
        <w:ind w:right="141"/>
        <w:jc w:val="both"/>
        <w:rPr>
          <w:rFonts w:asciiTheme="majorHAnsi" w:eastAsia="Times New Roman" w:hAnsiTheme="majorHAnsi" w:cs="Tahoma"/>
          <w:i/>
          <w:sz w:val="24"/>
          <w:szCs w:val="24"/>
          <w:lang w:eastAsia="x-none"/>
        </w:rPr>
      </w:pPr>
    </w:p>
    <w:p w14:paraId="0774E7EA" w14:textId="77777777" w:rsidR="0037041A" w:rsidRPr="00225DF0" w:rsidRDefault="0037041A" w:rsidP="0037041A">
      <w:pPr>
        <w:spacing w:after="0" w:line="240" w:lineRule="auto"/>
        <w:ind w:right="141"/>
        <w:jc w:val="both"/>
        <w:rPr>
          <w:rFonts w:asciiTheme="majorHAnsi" w:eastAsia="Times New Roman" w:hAnsiTheme="majorHAnsi" w:cs="Tahoma"/>
          <w:i/>
          <w:sz w:val="24"/>
          <w:szCs w:val="24"/>
          <w:lang w:eastAsia="x-none"/>
        </w:rPr>
      </w:pPr>
    </w:p>
    <w:p w14:paraId="146A5F48" w14:textId="77777777" w:rsidR="0037041A" w:rsidRPr="00225DF0" w:rsidRDefault="0037041A" w:rsidP="0037041A">
      <w:pPr>
        <w:spacing w:after="0" w:line="240" w:lineRule="auto"/>
        <w:ind w:right="141"/>
        <w:jc w:val="both"/>
        <w:rPr>
          <w:rFonts w:asciiTheme="majorHAnsi" w:eastAsia="Times New Roman" w:hAnsiTheme="majorHAnsi" w:cs="Tahoma"/>
          <w:i/>
          <w:sz w:val="24"/>
          <w:szCs w:val="24"/>
          <w:lang w:eastAsia="x-none"/>
        </w:rPr>
      </w:pPr>
    </w:p>
    <w:p w14:paraId="4FD617EF" w14:textId="77777777" w:rsidR="0037041A" w:rsidRPr="00225DF0" w:rsidRDefault="0037041A" w:rsidP="0037041A">
      <w:pPr>
        <w:spacing w:after="0" w:line="240" w:lineRule="auto"/>
        <w:ind w:right="141"/>
        <w:jc w:val="both"/>
        <w:rPr>
          <w:rFonts w:asciiTheme="majorHAnsi" w:eastAsia="Times New Roman" w:hAnsiTheme="majorHAnsi" w:cs="Tahoma"/>
          <w:i/>
          <w:sz w:val="24"/>
          <w:szCs w:val="24"/>
          <w:lang w:eastAsia="x-none"/>
        </w:rPr>
      </w:pPr>
    </w:p>
    <w:tbl>
      <w:tblPr>
        <w:tblStyle w:val="TableGrid"/>
        <w:tblW w:w="0" w:type="auto"/>
        <w:tblInd w:w="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6"/>
        <w:gridCol w:w="5670"/>
      </w:tblGrid>
      <w:tr w:rsidR="0037041A" w:rsidRPr="00225DF0" w14:paraId="35153DD3" w14:textId="77777777" w:rsidTr="00F95EC9">
        <w:tc>
          <w:tcPr>
            <w:tcW w:w="4536" w:type="dxa"/>
            <w:tcBorders>
              <w:bottom w:val="single" w:sz="4" w:space="0" w:color="auto"/>
            </w:tcBorders>
          </w:tcPr>
          <w:p w14:paraId="6361104D" w14:textId="77777777" w:rsidR="0037041A" w:rsidRPr="00225DF0" w:rsidRDefault="0037041A" w:rsidP="00F95EC9">
            <w:pPr>
              <w:ind w:right="141"/>
              <w:jc w:val="both"/>
              <w:rPr>
                <w:rFonts w:asciiTheme="majorHAnsi" w:hAnsiTheme="majorHAnsi" w:cs="Tahoma"/>
                <w:b/>
                <w:sz w:val="40"/>
                <w:szCs w:val="40"/>
              </w:rPr>
            </w:pPr>
            <w:r w:rsidRPr="00225DF0">
              <w:rPr>
                <w:rFonts w:asciiTheme="majorHAnsi" w:eastAsia="Times New Roman" w:hAnsiTheme="majorHAnsi" w:cs="Tahoma"/>
                <w:b/>
                <w:sz w:val="24"/>
                <w:szCs w:val="24"/>
              </w:rPr>
              <w:t>ПРОЕКТАНТ:</w:t>
            </w:r>
          </w:p>
        </w:tc>
        <w:tc>
          <w:tcPr>
            <w:tcW w:w="5670" w:type="dxa"/>
          </w:tcPr>
          <w:p w14:paraId="1DBB4A11" w14:textId="77777777" w:rsidR="0037041A" w:rsidRPr="00225DF0" w:rsidRDefault="0037041A" w:rsidP="00F95EC9">
            <w:pPr>
              <w:ind w:right="141"/>
              <w:jc w:val="both"/>
              <w:rPr>
                <w:rFonts w:asciiTheme="majorHAnsi" w:eastAsia="Times New Roman" w:hAnsiTheme="majorHAnsi" w:cs="Tahoma"/>
                <w:b/>
                <w:sz w:val="24"/>
                <w:szCs w:val="24"/>
              </w:rPr>
            </w:pPr>
          </w:p>
        </w:tc>
      </w:tr>
      <w:tr w:rsidR="0037041A" w:rsidRPr="00225DF0" w14:paraId="4A9C281A" w14:textId="77777777" w:rsidTr="00F95EC9">
        <w:tc>
          <w:tcPr>
            <w:tcW w:w="4536" w:type="dxa"/>
            <w:tcBorders>
              <w:top w:val="single" w:sz="4" w:space="0" w:color="auto"/>
            </w:tcBorders>
          </w:tcPr>
          <w:p w14:paraId="0AF1A4B8" w14:textId="77777777" w:rsidR="0037041A" w:rsidRPr="00225DF0" w:rsidRDefault="0037041A" w:rsidP="00F95EC9">
            <w:pPr>
              <w:ind w:right="141"/>
              <w:jc w:val="both"/>
              <w:rPr>
                <w:rFonts w:asciiTheme="majorHAnsi" w:eastAsia="Times New Roman" w:hAnsiTheme="majorHAnsi" w:cs="Tahoma"/>
                <w:bCs/>
                <w:sz w:val="24"/>
                <w:szCs w:val="24"/>
              </w:rPr>
            </w:pPr>
            <w:r w:rsidRPr="00225DF0">
              <w:rPr>
                <w:rFonts w:asciiTheme="majorHAnsi" w:eastAsia="Times New Roman" w:hAnsiTheme="majorHAnsi" w:cs="Tahoma"/>
                <w:bCs/>
                <w:color w:val="7F7F7F" w:themeColor="text1" w:themeTint="80"/>
                <w:sz w:val="24"/>
                <w:szCs w:val="24"/>
              </w:rPr>
              <w:t>DESIGNER:</w:t>
            </w:r>
          </w:p>
        </w:tc>
        <w:tc>
          <w:tcPr>
            <w:tcW w:w="5670" w:type="dxa"/>
          </w:tcPr>
          <w:p w14:paraId="7348CAE2" w14:textId="77777777" w:rsidR="0037041A" w:rsidRPr="00225DF0" w:rsidRDefault="0037041A" w:rsidP="00F95EC9">
            <w:pPr>
              <w:ind w:right="141"/>
              <w:jc w:val="both"/>
              <w:rPr>
                <w:rFonts w:asciiTheme="majorHAnsi" w:eastAsia="Times New Roman" w:hAnsiTheme="majorHAnsi" w:cs="Tahoma"/>
                <w:bCs/>
                <w:color w:val="7F7F7F" w:themeColor="text1" w:themeTint="80"/>
                <w:sz w:val="24"/>
                <w:szCs w:val="24"/>
              </w:rPr>
            </w:pPr>
          </w:p>
        </w:tc>
      </w:tr>
      <w:tr w:rsidR="0037041A" w:rsidRPr="00225DF0" w14:paraId="5C783BA1" w14:textId="77777777" w:rsidTr="00F95EC9">
        <w:tc>
          <w:tcPr>
            <w:tcW w:w="4536" w:type="dxa"/>
          </w:tcPr>
          <w:p w14:paraId="63BB4BC7" w14:textId="77777777" w:rsidR="0037041A" w:rsidRPr="00225DF0" w:rsidRDefault="0037041A" w:rsidP="00F95EC9">
            <w:pPr>
              <w:ind w:right="141"/>
              <w:jc w:val="both"/>
              <w:rPr>
                <w:rFonts w:asciiTheme="majorHAnsi" w:hAnsiTheme="majorHAnsi" w:cs="Tahoma"/>
                <w:b/>
                <w:iCs/>
                <w:sz w:val="24"/>
                <w:szCs w:val="24"/>
              </w:rPr>
            </w:pPr>
            <w:r w:rsidRPr="00225DF0">
              <w:rPr>
                <w:rFonts w:asciiTheme="majorHAnsi" w:hAnsiTheme="majorHAnsi" w:cs="Tahoma"/>
                <w:b/>
                <w:iCs/>
                <w:sz w:val="24"/>
                <w:szCs w:val="24"/>
              </w:rPr>
              <w:t>арх. Ангел ЕНКИН</w:t>
            </w:r>
          </w:p>
        </w:tc>
        <w:tc>
          <w:tcPr>
            <w:tcW w:w="5670" w:type="dxa"/>
          </w:tcPr>
          <w:p w14:paraId="2357056F" w14:textId="77777777" w:rsidR="0037041A" w:rsidRPr="00225DF0" w:rsidRDefault="0037041A" w:rsidP="00F95EC9">
            <w:pPr>
              <w:ind w:right="141"/>
              <w:jc w:val="center"/>
              <w:rPr>
                <w:rFonts w:asciiTheme="majorHAnsi" w:hAnsiTheme="majorHAnsi" w:cs="Tahoma"/>
                <w:bCs/>
                <w:i/>
                <w:iCs/>
                <w:sz w:val="20"/>
                <w:szCs w:val="20"/>
              </w:rPr>
            </w:pPr>
          </w:p>
        </w:tc>
      </w:tr>
      <w:tr w:rsidR="0037041A" w:rsidRPr="00225DF0" w14:paraId="304D7E94" w14:textId="77777777" w:rsidTr="00F95EC9">
        <w:tc>
          <w:tcPr>
            <w:tcW w:w="4536" w:type="dxa"/>
            <w:vAlign w:val="bottom"/>
          </w:tcPr>
          <w:p w14:paraId="2EAC3DF9" w14:textId="77777777" w:rsidR="0037041A" w:rsidRPr="00225DF0" w:rsidRDefault="0037041A" w:rsidP="00F95EC9">
            <w:pPr>
              <w:ind w:right="141"/>
              <w:jc w:val="center"/>
              <w:rPr>
                <w:rFonts w:asciiTheme="majorHAnsi" w:hAnsiTheme="majorHAnsi" w:cs="Tahoma"/>
                <w:b/>
                <w:iCs/>
                <w:sz w:val="16"/>
                <w:szCs w:val="16"/>
              </w:rPr>
            </w:pPr>
            <w:r w:rsidRPr="00225DF0">
              <w:rPr>
                <w:rFonts w:asciiTheme="majorHAnsi" w:eastAsia="Times New Roman" w:hAnsiTheme="majorHAnsi" w:cs="Tahoma"/>
                <w:i/>
                <w:iCs/>
                <w:sz w:val="16"/>
                <w:szCs w:val="16"/>
              </w:rPr>
              <w:t>/подпис и печат/</w:t>
            </w:r>
          </w:p>
        </w:tc>
        <w:tc>
          <w:tcPr>
            <w:tcW w:w="5670" w:type="dxa"/>
            <w:vAlign w:val="bottom"/>
          </w:tcPr>
          <w:p w14:paraId="20D257A5" w14:textId="77777777" w:rsidR="0037041A" w:rsidRPr="00225DF0" w:rsidRDefault="0037041A" w:rsidP="00F95EC9">
            <w:pPr>
              <w:ind w:right="141"/>
              <w:jc w:val="right"/>
              <w:rPr>
                <w:rFonts w:asciiTheme="majorHAnsi" w:eastAsia="Times New Roman" w:hAnsiTheme="majorHAnsi" w:cs="Tahoma"/>
                <w:sz w:val="24"/>
                <w:szCs w:val="24"/>
              </w:rPr>
            </w:pPr>
          </w:p>
          <w:p w14:paraId="407914C8" w14:textId="77777777" w:rsidR="0037041A" w:rsidRPr="00225DF0" w:rsidRDefault="0037041A" w:rsidP="00F95EC9">
            <w:pPr>
              <w:ind w:right="141"/>
              <w:jc w:val="right"/>
              <w:rPr>
                <w:rFonts w:asciiTheme="majorHAnsi" w:eastAsia="Times New Roman" w:hAnsiTheme="majorHAnsi" w:cs="Tahoma"/>
                <w:sz w:val="24"/>
                <w:szCs w:val="24"/>
              </w:rPr>
            </w:pPr>
          </w:p>
          <w:p w14:paraId="001F0D35" w14:textId="77777777" w:rsidR="0037041A" w:rsidRPr="00225DF0" w:rsidRDefault="0037041A" w:rsidP="00F95EC9">
            <w:pPr>
              <w:ind w:right="141"/>
              <w:jc w:val="right"/>
              <w:rPr>
                <w:rFonts w:asciiTheme="majorHAnsi" w:eastAsia="Times New Roman" w:hAnsiTheme="majorHAnsi" w:cs="Tahoma"/>
                <w:sz w:val="24"/>
                <w:szCs w:val="24"/>
              </w:rPr>
            </w:pPr>
          </w:p>
          <w:p w14:paraId="424A67D8" w14:textId="77777777" w:rsidR="0037041A" w:rsidRPr="00225DF0" w:rsidRDefault="0037041A" w:rsidP="00F95EC9">
            <w:pPr>
              <w:ind w:right="141"/>
              <w:jc w:val="right"/>
              <w:rPr>
                <w:rFonts w:asciiTheme="majorHAnsi" w:eastAsia="Times New Roman" w:hAnsiTheme="majorHAnsi" w:cs="Tahoma"/>
                <w:sz w:val="24"/>
                <w:szCs w:val="24"/>
              </w:rPr>
            </w:pPr>
          </w:p>
          <w:p w14:paraId="3B7EAF26" w14:textId="77777777" w:rsidR="0037041A" w:rsidRPr="00225DF0" w:rsidRDefault="0037041A" w:rsidP="00F95EC9">
            <w:pPr>
              <w:ind w:right="141"/>
              <w:jc w:val="right"/>
              <w:rPr>
                <w:rFonts w:asciiTheme="majorHAnsi" w:eastAsia="Times New Roman" w:hAnsiTheme="majorHAnsi" w:cs="Tahoma"/>
                <w:sz w:val="24"/>
                <w:szCs w:val="24"/>
              </w:rPr>
            </w:pPr>
          </w:p>
          <w:p w14:paraId="06121954" w14:textId="77777777" w:rsidR="0037041A" w:rsidRPr="00225DF0" w:rsidRDefault="0037041A" w:rsidP="00F95EC9">
            <w:pPr>
              <w:ind w:right="141"/>
              <w:jc w:val="right"/>
              <w:rPr>
                <w:rFonts w:asciiTheme="majorHAnsi" w:eastAsia="Times New Roman" w:hAnsiTheme="majorHAnsi" w:cs="Tahoma"/>
                <w:sz w:val="24"/>
                <w:szCs w:val="24"/>
              </w:rPr>
            </w:pPr>
          </w:p>
          <w:p w14:paraId="7F625ACB" w14:textId="77777777" w:rsidR="0037041A" w:rsidRPr="00225DF0" w:rsidRDefault="0037041A" w:rsidP="00F95EC9">
            <w:pPr>
              <w:ind w:right="141"/>
              <w:jc w:val="right"/>
              <w:rPr>
                <w:rFonts w:asciiTheme="majorHAnsi" w:eastAsia="Times New Roman" w:hAnsiTheme="majorHAnsi" w:cs="Tahoma"/>
                <w:sz w:val="24"/>
                <w:szCs w:val="24"/>
              </w:rPr>
            </w:pPr>
          </w:p>
          <w:p w14:paraId="7B420F2F" w14:textId="77777777" w:rsidR="0037041A" w:rsidRPr="00225DF0" w:rsidRDefault="0037041A" w:rsidP="00F95EC9">
            <w:pPr>
              <w:ind w:right="141"/>
              <w:jc w:val="right"/>
              <w:rPr>
                <w:rFonts w:asciiTheme="majorHAnsi" w:eastAsia="Times New Roman" w:hAnsiTheme="majorHAnsi" w:cs="Tahoma"/>
                <w:sz w:val="24"/>
                <w:szCs w:val="24"/>
              </w:rPr>
            </w:pPr>
            <w:r w:rsidRPr="00225DF0">
              <w:rPr>
                <w:rFonts w:asciiTheme="majorHAnsi" w:eastAsia="Times New Roman" w:hAnsiTheme="majorHAnsi" w:cs="Tahoma"/>
                <w:sz w:val="24"/>
                <w:szCs w:val="24"/>
              </w:rPr>
              <w:t xml:space="preserve">СОФИЯ, Декември 2024 </w:t>
            </w:r>
            <w:r w:rsidRPr="00225DF0">
              <w:rPr>
                <w:rFonts w:asciiTheme="majorHAnsi" w:eastAsia="Malgun Gothic" w:hAnsiTheme="majorHAnsi" w:cs="Tahoma"/>
                <w:sz w:val="24"/>
                <w:szCs w:val="24"/>
                <w:lang w:eastAsia="ko-KR"/>
              </w:rPr>
              <w:t>г.</w:t>
            </w:r>
          </w:p>
        </w:tc>
      </w:tr>
    </w:tbl>
    <w:p w14:paraId="3DBE0B74" w14:textId="77777777" w:rsidR="00A047E8" w:rsidRPr="00225DF0" w:rsidRDefault="00A047E8" w:rsidP="00CD0F84">
      <w:pPr>
        <w:ind w:right="141"/>
        <w:jc w:val="center"/>
        <w:rPr>
          <w:rFonts w:asciiTheme="majorHAnsi" w:hAnsiTheme="majorHAnsi" w:cs="Tahoma"/>
          <w:b/>
          <w:sz w:val="40"/>
          <w:szCs w:val="40"/>
        </w:rPr>
      </w:pPr>
      <w:r w:rsidRPr="00225DF0">
        <w:rPr>
          <w:rFonts w:asciiTheme="majorHAnsi" w:hAnsiTheme="majorHAnsi" w:cs="Tahoma"/>
          <w:sz w:val="28"/>
          <w:szCs w:val="28"/>
        </w:rPr>
        <w:br w:type="page"/>
      </w:r>
      <w:r w:rsidRPr="00225DF0">
        <w:rPr>
          <w:rFonts w:asciiTheme="majorHAnsi" w:hAnsiTheme="majorHAnsi" w:cs="Tahoma"/>
          <w:b/>
          <w:sz w:val="40"/>
          <w:szCs w:val="40"/>
        </w:rPr>
        <w:lastRenderedPageBreak/>
        <w:t>ОБЯСНИТЕЛНА ЗАПИСКА</w:t>
      </w:r>
    </w:p>
    <w:tbl>
      <w:tblPr>
        <w:tblStyle w:val="TableGrid"/>
        <w:tblW w:w="0" w:type="auto"/>
        <w:tblInd w:w="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80"/>
        <w:gridCol w:w="7626"/>
      </w:tblGrid>
      <w:tr w:rsidR="007D5CCB" w:rsidRPr="00225DF0" w14:paraId="1A20C5CE" w14:textId="77777777" w:rsidTr="007D5CCB">
        <w:tc>
          <w:tcPr>
            <w:tcW w:w="2410" w:type="dxa"/>
          </w:tcPr>
          <w:p w14:paraId="3ECA2D6B" w14:textId="77777777" w:rsidR="007D5CCB" w:rsidRPr="00225DF0" w:rsidRDefault="007D5CCB" w:rsidP="00F62269">
            <w:pPr>
              <w:ind w:right="141"/>
              <w:jc w:val="both"/>
              <w:rPr>
                <w:rFonts w:asciiTheme="majorHAnsi" w:hAnsiTheme="majorHAnsi" w:cs="Tahoma"/>
                <w:sz w:val="24"/>
                <w:szCs w:val="24"/>
              </w:rPr>
            </w:pPr>
            <w:r w:rsidRPr="00225DF0">
              <w:rPr>
                <w:rFonts w:asciiTheme="majorHAnsi" w:eastAsia="Times New Roman" w:hAnsiTheme="majorHAnsi" w:cs="Tahoma"/>
                <w:b/>
                <w:sz w:val="24"/>
                <w:szCs w:val="24"/>
              </w:rPr>
              <w:t>ОБЕКТ:</w:t>
            </w:r>
            <w:r w:rsidRPr="00225DF0">
              <w:rPr>
                <w:rFonts w:asciiTheme="majorHAnsi" w:eastAsia="Times New Roman" w:hAnsiTheme="majorHAnsi" w:cs="Tahoma"/>
                <w:sz w:val="24"/>
                <w:szCs w:val="24"/>
              </w:rPr>
              <w:t xml:space="preserve"> </w:t>
            </w:r>
          </w:p>
        </w:tc>
        <w:tc>
          <w:tcPr>
            <w:tcW w:w="7796" w:type="dxa"/>
          </w:tcPr>
          <w:p w14:paraId="6D3D3843" w14:textId="77777777" w:rsidR="00FE06AE" w:rsidRPr="00225DF0" w:rsidRDefault="00FE06AE" w:rsidP="00FE06AE">
            <w:pPr>
              <w:autoSpaceDE w:val="0"/>
              <w:autoSpaceDN w:val="0"/>
              <w:adjustRightInd w:val="0"/>
              <w:ind w:right="141"/>
              <w:jc w:val="both"/>
              <w:rPr>
                <w:rFonts w:asciiTheme="majorHAnsi" w:eastAsia="Times New Roman" w:hAnsiTheme="majorHAnsi" w:cs="Tahoma"/>
                <w:sz w:val="24"/>
                <w:szCs w:val="24"/>
              </w:rPr>
            </w:pPr>
            <w:r w:rsidRPr="00225DF0">
              <w:rPr>
                <w:rFonts w:asciiTheme="majorHAnsi" w:eastAsia="Times New Roman" w:hAnsiTheme="majorHAnsi" w:cs="Tahoma"/>
                <w:sz w:val="24"/>
                <w:szCs w:val="24"/>
              </w:rPr>
              <w:t xml:space="preserve">ТЕКУЩ РЕМОНТ НА АДМИНИСТРАТИВНА СГРАДА </w:t>
            </w:r>
          </w:p>
          <w:p w14:paraId="60A44CBD" w14:textId="77777777" w:rsidR="007D5CCB" w:rsidRPr="00225DF0" w:rsidRDefault="00FE06AE" w:rsidP="00FE06AE">
            <w:pPr>
              <w:autoSpaceDE w:val="0"/>
              <w:autoSpaceDN w:val="0"/>
              <w:adjustRightInd w:val="0"/>
              <w:ind w:right="141"/>
              <w:jc w:val="both"/>
              <w:rPr>
                <w:rFonts w:asciiTheme="majorHAnsi" w:hAnsiTheme="majorHAnsi" w:cs="Tahoma"/>
                <w:sz w:val="24"/>
                <w:szCs w:val="24"/>
              </w:rPr>
            </w:pPr>
            <w:r w:rsidRPr="00225DF0">
              <w:rPr>
                <w:rFonts w:asciiTheme="majorHAnsi" w:eastAsia="Times New Roman" w:hAnsiTheme="majorHAnsi" w:cs="Tahoma"/>
                <w:sz w:val="24"/>
                <w:szCs w:val="24"/>
              </w:rPr>
              <w:t>НА  "АЕЦ Козлодуй - Нови мощности" ЕАД.</w:t>
            </w:r>
          </w:p>
        </w:tc>
      </w:tr>
      <w:tr w:rsidR="007D5CCB" w:rsidRPr="00225DF0" w14:paraId="27D894C4" w14:textId="77777777" w:rsidTr="007D5CCB">
        <w:tc>
          <w:tcPr>
            <w:tcW w:w="2410" w:type="dxa"/>
          </w:tcPr>
          <w:p w14:paraId="76512CD3" w14:textId="77777777" w:rsidR="007D5CCB" w:rsidRPr="00225DF0" w:rsidRDefault="007D5CCB" w:rsidP="00F62269">
            <w:pPr>
              <w:ind w:right="141"/>
              <w:jc w:val="both"/>
              <w:rPr>
                <w:rFonts w:asciiTheme="majorHAnsi" w:hAnsiTheme="majorHAnsi" w:cs="Tahoma"/>
                <w:sz w:val="24"/>
                <w:szCs w:val="24"/>
              </w:rPr>
            </w:pPr>
            <w:r w:rsidRPr="00225DF0">
              <w:rPr>
                <w:rFonts w:asciiTheme="majorHAnsi" w:eastAsia="Times New Roman" w:hAnsiTheme="majorHAnsi" w:cs="Tahoma"/>
                <w:b/>
                <w:sz w:val="24"/>
                <w:szCs w:val="24"/>
              </w:rPr>
              <w:t>МЕСТОНАХОЖДЕНИЕ:</w:t>
            </w:r>
          </w:p>
        </w:tc>
        <w:tc>
          <w:tcPr>
            <w:tcW w:w="7796" w:type="dxa"/>
          </w:tcPr>
          <w:p w14:paraId="23319550" w14:textId="77777777" w:rsidR="00FE06AE" w:rsidRPr="00225DF0" w:rsidRDefault="00FE06AE" w:rsidP="00FE06AE">
            <w:pPr>
              <w:autoSpaceDE w:val="0"/>
              <w:autoSpaceDN w:val="0"/>
              <w:adjustRightInd w:val="0"/>
              <w:ind w:right="141"/>
              <w:jc w:val="both"/>
              <w:rPr>
                <w:rFonts w:asciiTheme="majorHAnsi" w:eastAsia="Times New Roman" w:hAnsiTheme="majorHAnsi" w:cs="Tahoma"/>
                <w:sz w:val="24"/>
                <w:szCs w:val="24"/>
              </w:rPr>
            </w:pPr>
            <w:proofErr w:type="spellStart"/>
            <w:r w:rsidRPr="00225DF0">
              <w:rPr>
                <w:rFonts w:asciiTheme="majorHAnsi" w:eastAsia="Times New Roman" w:hAnsiTheme="majorHAnsi" w:cs="Tahoma"/>
                <w:sz w:val="24"/>
                <w:szCs w:val="24"/>
              </w:rPr>
              <w:t>ул</w:t>
            </w:r>
            <w:proofErr w:type="spellEnd"/>
            <w:r w:rsidRPr="00225DF0">
              <w:rPr>
                <w:rFonts w:asciiTheme="majorHAnsi" w:eastAsia="Times New Roman" w:hAnsiTheme="majorHAnsi" w:cs="Tahoma"/>
                <w:sz w:val="24"/>
                <w:szCs w:val="24"/>
              </w:rPr>
              <w:t>."Панайот Хитов" №1а, гр. Козлодуй</w:t>
            </w:r>
          </w:p>
          <w:p w14:paraId="4039DEE0" w14:textId="77777777" w:rsidR="00FE06AE" w:rsidRPr="00225DF0" w:rsidRDefault="00FE06AE" w:rsidP="00FE06AE">
            <w:pPr>
              <w:autoSpaceDE w:val="0"/>
              <w:autoSpaceDN w:val="0"/>
              <w:adjustRightInd w:val="0"/>
              <w:ind w:right="141"/>
              <w:jc w:val="both"/>
              <w:rPr>
                <w:rFonts w:asciiTheme="majorHAnsi" w:eastAsia="Times New Roman" w:hAnsiTheme="majorHAnsi" w:cs="Tahoma"/>
                <w:sz w:val="24"/>
                <w:szCs w:val="24"/>
              </w:rPr>
            </w:pPr>
            <w:r w:rsidRPr="00225DF0">
              <w:rPr>
                <w:rFonts w:asciiTheme="majorHAnsi" w:eastAsia="Times New Roman" w:hAnsiTheme="majorHAnsi" w:cs="Tahoma"/>
                <w:sz w:val="24"/>
                <w:szCs w:val="24"/>
              </w:rPr>
              <w:t>общ. Козлодуй, обл. Враца.</w:t>
            </w:r>
          </w:p>
          <w:p w14:paraId="072815CA" w14:textId="77777777" w:rsidR="007D5CCB" w:rsidRPr="00225DF0" w:rsidRDefault="00FE06AE" w:rsidP="00FE06AE">
            <w:pPr>
              <w:autoSpaceDE w:val="0"/>
              <w:autoSpaceDN w:val="0"/>
              <w:adjustRightInd w:val="0"/>
              <w:ind w:right="141"/>
              <w:jc w:val="both"/>
              <w:rPr>
                <w:rFonts w:asciiTheme="majorHAnsi" w:hAnsiTheme="majorHAnsi" w:cs="Tahoma"/>
                <w:sz w:val="24"/>
                <w:szCs w:val="24"/>
              </w:rPr>
            </w:pPr>
            <w:proofErr w:type="spellStart"/>
            <w:r w:rsidRPr="00225DF0">
              <w:rPr>
                <w:rFonts w:asciiTheme="majorHAnsi" w:eastAsia="Times New Roman" w:hAnsiTheme="majorHAnsi" w:cs="Tahoma"/>
                <w:sz w:val="24"/>
                <w:szCs w:val="24"/>
              </w:rPr>
              <w:t>ид</w:t>
            </w:r>
            <w:proofErr w:type="spellEnd"/>
            <w:r w:rsidRPr="00225DF0">
              <w:rPr>
                <w:rFonts w:asciiTheme="majorHAnsi" w:eastAsia="Times New Roman" w:hAnsiTheme="majorHAnsi" w:cs="Tahoma"/>
                <w:sz w:val="24"/>
                <w:szCs w:val="24"/>
              </w:rPr>
              <w:t>. сграда: 37798.501.41.3, 37798.501.41.4</w:t>
            </w:r>
          </w:p>
        </w:tc>
      </w:tr>
      <w:tr w:rsidR="007D5CCB" w:rsidRPr="00225DF0" w14:paraId="15AACF1D" w14:textId="77777777" w:rsidTr="007D5CCB">
        <w:tc>
          <w:tcPr>
            <w:tcW w:w="2410" w:type="dxa"/>
          </w:tcPr>
          <w:p w14:paraId="3ACFE763" w14:textId="77777777" w:rsidR="007D5CCB" w:rsidRPr="00225DF0" w:rsidRDefault="007D5CCB" w:rsidP="00F62269">
            <w:pPr>
              <w:ind w:right="141"/>
              <w:jc w:val="both"/>
              <w:rPr>
                <w:rFonts w:asciiTheme="majorHAnsi" w:hAnsiTheme="majorHAnsi" w:cs="Tahoma"/>
                <w:sz w:val="24"/>
                <w:szCs w:val="24"/>
              </w:rPr>
            </w:pPr>
            <w:r w:rsidRPr="00225DF0">
              <w:rPr>
                <w:rFonts w:asciiTheme="majorHAnsi" w:eastAsia="Times New Roman" w:hAnsiTheme="majorHAnsi" w:cs="Tahoma"/>
                <w:b/>
                <w:sz w:val="24"/>
                <w:szCs w:val="24"/>
              </w:rPr>
              <w:t>ЧАСТ:</w:t>
            </w:r>
            <w:r w:rsidRPr="00225DF0">
              <w:rPr>
                <w:rFonts w:asciiTheme="majorHAnsi" w:eastAsia="Times New Roman" w:hAnsiTheme="majorHAnsi" w:cs="Tahoma"/>
                <w:sz w:val="24"/>
                <w:szCs w:val="24"/>
              </w:rPr>
              <w:t xml:space="preserve">  </w:t>
            </w:r>
          </w:p>
        </w:tc>
        <w:tc>
          <w:tcPr>
            <w:tcW w:w="7796" w:type="dxa"/>
          </w:tcPr>
          <w:p w14:paraId="54ECA60B" w14:textId="4B4FBF96" w:rsidR="007D5CCB" w:rsidRPr="00225DF0" w:rsidRDefault="0037041A" w:rsidP="00F62269">
            <w:pPr>
              <w:ind w:right="141"/>
              <w:jc w:val="both"/>
              <w:rPr>
                <w:rFonts w:asciiTheme="majorHAnsi" w:hAnsiTheme="majorHAnsi" w:cs="Tahoma"/>
                <w:sz w:val="24"/>
                <w:szCs w:val="24"/>
              </w:rPr>
            </w:pPr>
            <w:r w:rsidRPr="00225DF0">
              <w:rPr>
                <w:rFonts w:asciiTheme="majorHAnsi" w:eastAsia="Times New Roman" w:hAnsiTheme="majorHAnsi" w:cs="Tahoma"/>
                <w:b/>
                <w:sz w:val="24"/>
                <w:szCs w:val="24"/>
              </w:rPr>
              <w:t>ПОЖАРНА БЕЗОПАЗНОСТ</w:t>
            </w:r>
          </w:p>
        </w:tc>
      </w:tr>
      <w:tr w:rsidR="007D5CCB" w:rsidRPr="00225DF0" w14:paraId="1AC5C43B" w14:textId="77777777" w:rsidTr="007D5CCB">
        <w:tc>
          <w:tcPr>
            <w:tcW w:w="2410" w:type="dxa"/>
          </w:tcPr>
          <w:p w14:paraId="54D83A37" w14:textId="77777777" w:rsidR="007D5CCB" w:rsidRPr="00225DF0" w:rsidRDefault="007D5CCB" w:rsidP="00F62269">
            <w:pPr>
              <w:ind w:right="141"/>
              <w:jc w:val="both"/>
              <w:rPr>
                <w:rFonts w:asciiTheme="majorHAnsi" w:hAnsiTheme="majorHAnsi" w:cs="Tahoma"/>
                <w:sz w:val="24"/>
                <w:szCs w:val="24"/>
              </w:rPr>
            </w:pPr>
            <w:r w:rsidRPr="00225DF0">
              <w:rPr>
                <w:rFonts w:asciiTheme="majorHAnsi" w:eastAsia="Times New Roman" w:hAnsiTheme="majorHAnsi" w:cs="Tahoma"/>
                <w:b/>
                <w:bCs/>
                <w:sz w:val="24"/>
                <w:szCs w:val="24"/>
              </w:rPr>
              <w:t>ФАЗА:</w:t>
            </w:r>
          </w:p>
        </w:tc>
        <w:tc>
          <w:tcPr>
            <w:tcW w:w="7796" w:type="dxa"/>
          </w:tcPr>
          <w:p w14:paraId="063E300B" w14:textId="77777777" w:rsidR="007D5CCB" w:rsidRPr="00225DF0" w:rsidRDefault="007D5CCB" w:rsidP="00F62269">
            <w:pPr>
              <w:ind w:right="141"/>
              <w:jc w:val="both"/>
              <w:rPr>
                <w:rFonts w:asciiTheme="majorHAnsi" w:hAnsiTheme="majorHAnsi" w:cs="Tahoma"/>
                <w:sz w:val="24"/>
                <w:szCs w:val="24"/>
              </w:rPr>
            </w:pPr>
            <w:r w:rsidRPr="00225DF0">
              <w:rPr>
                <w:rFonts w:asciiTheme="majorHAnsi" w:eastAsia="Times New Roman" w:hAnsiTheme="majorHAnsi" w:cs="Tahoma"/>
                <w:sz w:val="24"/>
                <w:szCs w:val="24"/>
              </w:rPr>
              <w:t>ТЕХНИЧЕСКИ ПРОЕКТ</w:t>
            </w:r>
          </w:p>
        </w:tc>
      </w:tr>
      <w:tr w:rsidR="007D5CCB" w:rsidRPr="00225DF0" w14:paraId="354DC4C5" w14:textId="77777777" w:rsidTr="007D5CCB">
        <w:tc>
          <w:tcPr>
            <w:tcW w:w="2410" w:type="dxa"/>
          </w:tcPr>
          <w:p w14:paraId="3005C1AF" w14:textId="77777777" w:rsidR="007D5CCB" w:rsidRPr="00225DF0" w:rsidRDefault="007D5CCB" w:rsidP="00F62269">
            <w:pPr>
              <w:ind w:right="141"/>
              <w:jc w:val="both"/>
              <w:rPr>
                <w:rFonts w:asciiTheme="majorHAnsi" w:eastAsia="Times New Roman" w:hAnsiTheme="majorHAnsi" w:cs="Tahoma"/>
                <w:b/>
                <w:bCs/>
                <w:sz w:val="24"/>
                <w:szCs w:val="24"/>
              </w:rPr>
            </w:pPr>
            <w:r w:rsidRPr="00225DF0">
              <w:rPr>
                <w:rFonts w:asciiTheme="majorHAnsi" w:eastAsia="Times New Roman" w:hAnsiTheme="majorHAnsi" w:cs="Tahoma"/>
                <w:b/>
                <w:sz w:val="24"/>
                <w:szCs w:val="24"/>
              </w:rPr>
              <w:t>ВЪЗЛОЖИТЕЛ:</w:t>
            </w:r>
          </w:p>
        </w:tc>
        <w:tc>
          <w:tcPr>
            <w:tcW w:w="7796" w:type="dxa"/>
          </w:tcPr>
          <w:p w14:paraId="67E41D87" w14:textId="77777777" w:rsidR="007D5CCB" w:rsidRPr="00225DF0" w:rsidRDefault="00FE06AE" w:rsidP="00F62269">
            <w:pPr>
              <w:ind w:right="141"/>
              <w:jc w:val="both"/>
              <w:rPr>
                <w:rFonts w:asciiTheme="majorHAnsi" w:eastAsia="Times New Roman" w:hAnsiTheme="majorHAnsi" w:cs="Tahoma"/>
                <w:sz w:val="24"/>
                <w:szCs w:val="24"/>
              </w:rPr>
            </w:pPr>
            <w:r w:rsidRPr="00225DF0">
              <w:rPr>
                <w:rFonts w:asciiTheme="majorHAnsi" w:eastAsia="Times New Roman" w:hAnsiTheme="majorHAnsi" w:cs="Tahoma"/>
                <w:sz w:val="24"/>
                <w:szCs w:val="24"/>
              </w:rPr>
              <w:t>"АЕЦ Козлодуй - Нови мощности" ЕАД</w:t>
            </w:r>
          </w:p>
        </w:tc>
      </w:tr>
    </w:tbl>
    <w:p w14:paraId="038295A8" w14:textId="77777777" w:rsidR="00A047E8" w:rsidRPr="00225DF0" w:rsidRDefault="00A047E8" w:rsidP="00CD0F84">
      <w:pPr>
        <w:autoSpaceDE w:val="0"/>
        <w:autoSpaceDN w:val="0"/>
        <w:adjustRightInd w:val="0"/>
        <w:ind w:right="141"/>
        <w:jc w:val="both"/>
        <w:rPr>
          <w:b/>
        </w:rPr>
      </w:pPr>
    </w:p>
    <w:p w14:paraId="50836D2D" w14:textId="77777777" w:rsidR="00225DF0" w:rsidRPr="00225DF0" w:rsidRDefault="00225DF0" w:rsidP="00225DF0">
      <w:pPr>
        <w:keepNext/>
        <w:spacing w:before="240" w:after="60" w:line="240" w:lineRule="auto"/>
        <w:jc w:val="both"/>
        <w:outlineLvl w:val="1"/>
        <w:rPr>
          <w:rFonts w:ascii="Calibri Light" w:eastAsia="Times New Roman" w:hAnsi="Calibri Light" w:cs="Calibri Light"/>
          <w:b/>
          <w:bCs/>
          <w:iCs/>
          <w:sz w:val="28"/>
          <w:szCs w:val="28"/>
          <w:lang w:eastAsia="bg-BG"/>
        </w:rPr>
      </w:pPr>
      <w:bookmarkStart w:id="1" w:name="_Hlk13762998"/>
      <w:r w:rsidRPr="00225DF0">
        <w:rPr>
          <w:rFonts w:ascii="Calibri Light" w:eastAsia="Times New Roman" w:hAnsi="Calibri Light" w:cs="Calibri Light"/>
          <w:b/>
          <w:bCs/>
          <w:iCs/>
          <w:sz w:val="28"/>
          <w:szCs w:val="28"/>
          <w:lang w:eastAsia="bg-BG"/>
        </w:rPr>
        <w:t>Обяснителна записка</w:t>
      </w:r>
    </w:p>
    <w:p w14:paraId="5D0038AE" w14:textId="0C843BF0" w:rsidR="00225DF0" w:rsidRPr="00225DF0" w:rsidRDefault="00225DF0" w:rsidP="00D61C4D">
      <w:pPr>
        <w:autoSpaceDE w:val="0"/>
        <w:autoSpaceDN w:val="0"/>
        <w:adjustRightInd w:val="0"/>
        <w:ind w:right="141"/>
        <w:jc w:val="both"/>
        <w:rPr>
          <w:rFonts w:ascii="Calibri Light" w:eastAsia="Times New Roman" w:hAnsi="Calibri Light" w:cs="Calibri Light"/>
          <w:sz w:val="24"/>
          <w:szCs w:val="24"/>
          <w:lang w:eastAsia="bg-BG"/>
        </w:rPr>
      </w:pPr>
      <w:r w:rsidRPr="00225DF0">
        <w:rPr>
          <w:rFonts w:ascii="Calibri Light" w:eastAsia="Times New Roman" w:hAnsi="Calibri Light" w:cs="Calibri Light"/>
          <w:sz w:val="24"/>
          <w:szCs w:val="24"/>
          <w:lang w:eastAsia="bg-BG"/>
        </w:rPr>
        <w:tab/>
        <w:t>Част „Пожарна безопасност” е  разработена за обект: „</w:t>
      </w:r>
      <w:r w:rsidR="00D61C4D" w:rsidRPr="00225DF0">
        <w:rPr>
          <w:rFonts w:asciiTheme="majorHAnsi" w:eastAsia="Times New Roman" w:hAnsiTheme="majorHAnsi" w:cs="Tahoma"/>
          <w:sz w:val="24"/>
          <w:szCs w:val="24"/>
        </w:rPr>
        <w:t>ТЕКУЩ РЕМОНТ НА АДМИНИСТРАТИВНА СГРАДА НА  "АЕЦ Козлодуй - Нови мощности" ЕАД.</w:t>
      </w:r>
      <w:r w:rsidRPr="00225DF0">
        <w:rPr>
          <w:rFonts w:ascii="Calibri Light" w:eastAsia="Times New Roman" w:hAnsi="Calibri Light" w:cs="Calibri Light"/>
          <w:sz w:val="24"/>
          <w:szCs w:val="24"/>
          <w:lang w:eastAsia="bg-BG"/>
        </w:rPr>
        <w:t xml:space="preserve">“ </w:t>
      </w:r>
      <w:r w:rsidR="00D61C4D">
        <w:rPr>
          <w:rFonts w:ascii="Calibri Light" w:eastAsia="Times New Roman" w:hAnsi="Calibri Light" w:cs="Calibri Light"/>
          <w:sz w:val="24"/>
          <w:szCs w:val="24"/>
          <w:lang w:eastAsia="bg-BG"/>
        </w:rPr>
        <w:t xml:space="preserve">Находяща се </w:t>
      </w:r>
      <w:proofErr w:type="spellStart"/>
      <w:r w:rsidR="00D61C4D" w:rsidRPr="00225DF0">
        <w:rPr>
          <w:rFonts w:asciiTheme="majorHAnsi" w:eastAsia="Times New Roman" w:hAnsiTheme="majorHAnsi" w:cs="Tahoma"/>
          <w:sz w:val="24"/>
          <w:szCs w:val="24"/>
        </w:rPr>
        <w:t>ул</w:t>
      </w:r>
      <w:proofErr w:type="spellEnd"/>
      <w:r w:rsidR="00D61C4D" w:rsidRPr="00225DF0">
        <w:rPr>
          <w:rFonts w:asciiTheme="majorHAnsi" w:eastAsia="Times New Roman" w:hAnsiTheme="majorHAnsi" w:cs="Tahoma"/>
          <w:sz w:val="24"/>
          <w:szCs w:val="24"/>
        </w:rPr>
        <w:t>."Панайот Хитов" №1а, гр. Козлодуй</w:t>
      </w:r>
      <w:r w:rsidR="00D61C4D">
        <w:rPr>
          <w:rFonts w:asciiTheme="majorHAnsi" w:eastAsia="Times New Roman" w:hAnsiTheme="majorHAnsi" w:cs="Tahoma"/>
          <w:sz w:val="24"/>
          <w:szCs w:val="24"/>
        </w:rPr>
        <w:t xml:space="preserve"> </w:t>
      </w:r>
      <w:r w:rsidR="00D61C4D" w:rsidRPr="00225DF0">
        <w:rPr>
          <w:rFonts w:asciiTheme="majorHAnsi" w:eastAsia="Times New Roman" w:hAnsiTheme="majorHAnsi" w:cs="Tahoma"/>
          <w:sz w:val="24"/>
          <w:szCs w:val="24"/>
        </w:rPr>
        <w:t>общ. Козлодуй, обл. Враца.</w:t>
      </w:r>
      <w:r w:rsidR="00D61C4D">
        <w:rPr>
          <w:rFonts w:asciiTheme="majorHAnsi" w:eastAsia="Times New Roman" w:hAnsiTheme="majorHAnsi" w:cs="Tahoma"/>
          <w:sz w:val="24"/>
          <w:szCs w:val="24"/>
        </w:rPr>
        <w:t xml:space="preserve"> </w:t>
      </w:r>
      <w:proofErr w:type="spellStart"/>
      <w:r w:rsidR="00D61C4D" w:rsidRPr="00225DF0">
        <w:rPr>
          <w:rFonts w:asciiTheme="majorHAnsi" w:eastAsia="Times New Roman" w:hAnsiTheme="majorHAnsi" w:cs="Tahoma"/>
          <w:sz w:val="24"/>
          <w:szCs w:val="24"/>
        </w:rPr>
        <w:t>ид</w:t>
      </w:r>
      <w:proofErr w:type="spellEnd"/>
      <w:r w:rsidR="00D61C4D" w:rsidRPr="00225DF0">
        <w:rPr>
          <w:rFonts w:asciiTheme="majorHAnsi" w:eastAsia="Times New Roman" w:hAnsiTheme="majorHAnsi" w:cs="Tahoma"/>
          <w:sz w:val="24"/>
          <w:szCs w:val="24"/>
        </w:rPr>
        <w:t>. сграда: 37798.501.41.3, 37798.501.41.4</w:t>
      </w:r>
      <w:r w:rsidR="00D61C4D">
        <w:rPr>
          <w:rFonts w:asciiTheme="majorHAnsi" w:eastAsia="Times New Roman" w:hAnsiTheme="majorHAnsi" w:cs="Tahoma"/>
          <w:sz w:val="24"/>
          <w:szCs w:val="24"/>
        </w:rPr>
        <w:t>.</w:t>
      </w:r>
    </w:p>
    <w:p w14:paraId="6C8B432D" w14:textId="77777777" w:rsidR="00225DF0" w:rsidRPr="00225DF0" w:rsidRDefault="00225DF0" w:rsidP="00225DF0">
      <w:pPr>
        <w:spacing w:after="0" w:line="276" w:lineRule="auto"/>
        <w:ind w:firstLine="420"/>
        <w:jc w:val="both"/>
        <w:rPr>
          <w:rFonts w:ascii="Calibri Light" w:eastAsia="Times New Roman" w:hAnsi="Calibri Light" w:cs="Calibri Light"/>
          <w:sz w:val="24"/>
          <w:szCs w:val="24"/>
          <w:lang w:eastAsia="bg-BG"/>
        </w:rPr>
      </w:pPr>
      <w:r w:rsidRPr="00225DF0">
        <w:rPr>
          <w:rFonts w:ascii="Calibri Light" w:eastAsia="Times New Roman" w:hAnsi="Calibri Light" w:cs="Calibri Light"/>
          <w:sz w:val="24"/>
          <w:szCs w:val="24"/>
          <w:lang w:eastAsia="bg-BG"/>
        </w:rPr>
        <w:t>Обхвата и съдържание на част ПБ е съгласно изискванията на чл. 4 ал. 1, 2 и 3, приложение № 3, т. 2 на Наредба № Із-1971/29.10.2009 г. за строително- технически правила и норми за осигуряване на безопасност при пожар /СТПНОБП/ и във връзка с удовлетворяване изискванията на чл. 169, ал. 1, т. 2 и чл. 169а, ал. 1 от Закона за устройство на територията.</w:t>
      </w:r>
    </w:p>
    <w:p w14:paraId="359CF8A1" w14:textId="77777777" w:rsidR="00225DF0" w:rsidRPr="00225DF0" w:rsidRDefault="00225DF0" w:rsidP="00225DF0">
      <w:pPr>
        <w:spacing w:after="0" w:line="276" w:lineRule="auto"/>
        <w:ind w:firstLine="709"/>
        <w:jc w:val="both"/>
        <w:rPr>
          <w:rFonts w:ascii="Calibri Light" w:eastAsia="Times New Roman" w:hAnsi="Calibri Light" w:cs="Calibri Light"/>
          <w:sz w:val="24"/>
          <w:szCs w:val="24"/>
          <w:lang w:eastAsia="bg-BG"/>
        </w:rPr>
      </w:pPr>
      <w:r w:rsidRPr="00225DF0">
        <w:rPr>
          <w:rFonts w:ascii="Calibri Light" w:eastAsia="Times New Roman" w:hAnsi="Calibri Light" w:cs="Calibri Light"/>
          <w:sz w:val="24"/>
          <w:szCs w:val="24"/>
          <w:lang w:eastAsia="bg-BG"/>
        </w:rPr>
        <w:t>За осигуряване пожарната безопасност на строежа, проектът е изпълнен по такъв начин, че в случай на възникване на пожар:</w:t>
      </w:r>
    </w:p>
    <w:p w14:paraId="61FB05E3" w14:textId="77777777" w:rsidR="00225DF0" w:rsidRPr="00225DF0" w:rsidRDefault="00225DF0" w:rsidP="00225DF0">
      <w:pPr>
        <w:spacing w:after="0" w:line="276" w:lineRule="auto"/>
        <w:ind w:firstLine="709"/>
        <w:jc w:val="both"/>
        <w:rPr>
          <w:rFonts w:ascii="Calibri Light" w:eastAsia="Times New Roman" w:hAnsi="Calibri Light" w:cs="Calibri Light"/>
          <w:sz w:val="24"/>
          <w:szCs w:val="24"/>
          <w:lang w:eastAsia="bg-BG"/>
        </w:rPr>
      </w:pPr>
      <w:r w:rsidRPr="00225DF0">
        <w:rPr>
          <w:rFonts w:ascii="Calibri Light" w:eastAsia="Times New Roman" w:hAnsi="Calibri Light" w:cs="Calibri Light"/>
          <w:sz w:val="24"/>
          <w:szCs w:val="24"/>
          <w:lang w:eastAsia="bg-BG"/>
        </w:rPr>
        <w:t>- е осигурена устойчивост на конструкциите на сградите за определен период;</w:t>
      </w:r>
    </w:p>
    <w:p w14:paraId="761DC7A7" w14:textId="77777777" w:rsidR="00225DF0" w:rsidRPr="00225DF0" w:rsidRDefault="00225DF0" w:rsidP="00225DF0">
      <w:pPr>
        <w:spacing w:after="0" w:line="276" w:lineRule="auto"/>
        <w:ind w:firstLine="709"/>
        <w:jc w:val="both"/>
        <w:rPr>
          <w:rFonts w:ascii="Calibri Light" w:eastAsia="Times New Roman" w:hAnsi="Calibri Light" w:cs="Calibri Light"/>
          <w:sz w:val="24"/>
          <w:szCs w:val="24"/>
          <w:lang w:eastAsia="bg-BG"/>
        </w:rPr>
      </w:pPr>
      <w:r w:rsidRPr="00225DF0">
        <w:rPr>
          <w:rFonts w:ascii="Calibri Light" w:eastAsia="Times New Roman" w:hAnsi="Calibri Light" w:cs="Calibri Light"/>
          <w:sz w:val="24"/>
          <w:szCs w:val="24"/>
          <w:lang w:eastAsia="bg-BG"/>
        </w:rPr>
        <w:t>- са предвидени мерки ограничаване на възникването и разпространяването на огъня и дима в строежа;</w:t>
      </w:r>
    </w:p>
    <w:p w14:paraId="6F814AF9" w14:textId="77777777" w:rsidR="00225DF0" w:rsidRPr="00225DF0" w:rsidRDefault="00225DF0" w:rsidP="00225DF0">
      <w:pPr>
        <w:spacing w:after="0" w:line="276" w:lineRule="auto"/>
        <w:ind w:firstLine="709"/>
        <w:jc w:val="both"/>
        <w:rPr>
          <w:rFonts w:ascii="Calibri Light" w:eastAsia="Times New Roman" w:hAnsi="Calibri Light" w:cs="Calibri Light"/>
          <w:sz w:val="24"/>
          <w:szCs w:val="24"/>
          <w:lang w:eastAsia="bg-BG"/>
        </w:rPr>
      </w:pPr>
      <w:r w:rsidRPr="00225DF0">
        <w:rPr>
          <w:rFonts w:ascii="Calibri Light" w:eastAsia="Times New Roman" w:hAnsi="Calibri Light" w:cs="Calibri Light"/>
          <w:sz w:val="24"/>
          <w:szCs w:val="24"/>
          <w:lang w:eastAsia="bg-BG"/>
        </w:rPr>
        <w:t xml:space="preserve">- са предвидени мерки срещу разпространяването му към съседни строежи; </w:t>
      </w:r>
    </w:p>
    <w:p w14:paraId="4E2635A8" w14:textId="77777777" w:rsidR="00225DF0" w:rsidRPr="00225DF0" w:rsidRDefault="00225DF0" w:rsidP="00225DF0">
      <w:pPr>
        <w:spacing w:after="0" w:line="276" w:lineRule="auto"/>
        <w:ind w:firstLine="709"/>
        <w:jc w:val="both"/>
        <w:rPr>
          <w:rFonts w:ascii="Calibri Light" w:eastAsia="Times New Roman" w:hAnsi="Calibri Light" w:cs="Calibri Light"/>
          <w:sz w:val="24"/>
          <w:szCs w:val="24"/>
          <w:lang w:eastAsia="bg-BG"/>
        </w:rPr>
      </w:pPr>
      <w:r w:rsidRPr="00225DF0">
        <w:rPr>
          <w:rFonts w:ascii="Calibri Light" w:eastAsia="Times New Roman" w:hAnsi="Calibri Light" w:cs="Calibri Light"/>
          <w:sz w:val="24"/>
          <w:szCs w:val="24"/>
          <w:lang w:eastAsia="bg-BG"/>
        </w:rPr>
        <w:t xml:space="preserve">- са осигурени условия обитателите да могат да напуснат строежа или да бъдат спасени с други средства; </w:t>
      </w:r>
    </w:p>
    <w:p w14:paraId="2AE549F8" w14:textId="77777777" w:rsidR="00225DF0" w:rsidRPr="00225DF0" w:rsidRDefault="00225DF0" w:rsidP="00225DF0">
      <w:pPr>
        <w:spacing w:after="0" w:line="276" w:lineRule="auto"/>
        <w:ind w:firstLine="709"/>
        <w:jc w:val="both"/>
        <w:rPr>
          <w:rFonts w:ascii="Calibri Light" w:eastAsia="Times New Roman" w:hAnsi="Calibri Light" w:cs="Calibri Light"/>
          <w:sz w:val="24"/>
          <w:szCs w:val="24"/>
          <w:lang w:eastAsia="bg-BG"/>
        </w:rPr>
      </w:pPr>
      <w:r w:rsidRPr="00225DF0">
        <w:rPr>
          <w:rFonts w:ascii="Calibri Light" w:eastAsia="Times New Roman" w:hAnsi="Calibri Light" w:cs="Calibri Light"/>
          <w:sz w:val="24"/>
          <w:szCs w:val="24"/>
          <w:lang w:eastAsia="bg-BG"/>
        </w:rPr>
        <w:t>- са създадени условия за безопасност на спасителните екипи.</w:t>
      </w:r>
    </w:p>
    <w:p w14:paraId="39538410" w14:textId="77777777" w:rsidR="00225DF0" w:rsidRPr="00225DF0" w:rsidRDefault="00225DF0" w:rsidP="00225DF0">
      <w:pPr>
        <w:keepNext/>
        <w:spacing w:before="240" w:after="60" w:line="240" w:lineRule="auto"/>
        <w:jc w:val="both"/>
        <w:outlineLvl w:val="1"/>
        <w:rPr>
          <w:rFonts w:ascii="Calibri Light" w:eastAsia="Times New Roman" w:hAnsi="Calibri Light" w:cs="Calibri Light"/>
          <w:b/>
          <w:bCs/>
          <w:iCs/>
          <w:sz w:val="28"/>
          <w:szCs w:val="28"/>
          <w:lang w:eastAsia="bg-BG"/>
        </w:rPr>
      </w:pPr>
      <w:r w:rsidRPr="00225DF0">
        <w:rPr>
          <w:rFonts w:ascii="Calibri Light" w:eastAsia="Times New Roman" w:hAnsi="Calibri Light" w:cs="Calibri Light"/>
          <w:b/>
          <w:bCs/>
          <w:iCs/>
          <w:sz w:val="28"/>
          <w:szCs w:val="28"/>
          <w:lang w:eastAsia="bg-BG"/>
        </w:rPr>
        <w:t>2. Нормативни документи</w:t>
      </w:r>
    </w:p>
    <w:p w14:paraId="53FE32E7" w14:textId="77777777" w:rsidR="00225DF0" w:rsidRPr="00225DF0" w:rsidRDefault="00225DF0" w:rsidP="00225DF0">
      <w:pPr>
        <w:spacing w:after="120" w:line="276" w:lineRule="auto"/>
        <w:ind w:firstLine="708"/>
        <w:jc w:val="both"/>
        <w:rPr>
          <w:rFonts w:ascii="Calibri Light" w:eastAsia="Times New Roman" w:hAnsi="Calibri Light" w:cs="Calibri Light"/>
          <w:sz w:val="24"/>
          <w:szCs w:val="24"/>
          <w:lang w:eastAsia="bg-BG"/>
        </w:rPr>
      </w:pPr>
      <w:r w:rsidRPr="00225DF0">
        <w:rPr>
          <w:rFonts w:ascii="Calibri Light" w:eastAsia="Times New Roman" w:hAnsi="Calibri Light" w:cs="Calibri Light"/>
          <w:sz w:val="24"/>
          <w:szCs w:val="24"/>
          <w:lang w:eastAsia="bg-BG"/>
        </w:rPr>
        <w:t>При разработването на настоящата проектна документация са спазени изискванията на следните нормативни документи:</w:t>
      </w:r>
    </w:p>
    <w:p w14:paraId="59F3A0A2" w14:textId="4433C8D1" w:rsidR="00225DF0" w:rsidRPr="00225DF0" w:rsidRDefault="00225DF0" w:rsidP="00225DF0">
      <w:pPr>
        <w:spacing w:after="0" w:line="276" w:lineRule="auto"/>
        <w:jc w:val="both"/>
        <w:rPr>
          <w:rFonts w:ascii="Calibri Light" w:eastAsia="Times New Roman" w:hAnsi="Calibri Light" w:cs="Calibri Light"/>
          <w:sz w:val="24"/>
          <w:szCs w:val="24"/>
          <w:lang w:eastAsia="bg-BG"/>
        </w:rPr>
      </w:pPr>
      <w:r w:rsidRPr="00225DF0">
        <w:rPr>
          <w:rFonts w:ascii="Calibri Light" w:eastAsia="Times New Roman" w:hAnsi="Calibri Light" w:cs="Calibri Light"/>
          <w:sz w:val="24"/>
          <w:szCs w:val="24"/>
          <w:lang w:eastAsia="bg-BG"/>
        </w:rPr>
        <w:tab/>
        <w:t>2.1. Наредба № Із-1971/29.10.2009 г. за строително- технически правила и норми за осигуряване на безопасност при пожар (обн. ДВ бр. 96 от 04.12.2009 г., попр. ДВ бр. 17 от 02.03.2010 г., изм. ДВ бр. 101 от 28.12.2010 г., изм. и доп. ДВ бр. 75 от 27.08.2013 г., изм. и доп. ДВ бр. 69 от 19.08.2014 г., изм. и доп. ДВ бр. 89 от 28.10.2014 г., изм. и доп. ДВ бр. 2 от 08.01.2016 г., изм. и доп. ДВ бр. 1 от 03.01.2017 г., изм. и доп. ДВ, бр. 63 от 31.07.2018 г.);</w:t>
      </w:r>
      <w:r w:rsidR="002E57DE" w:rsidRPr="002E57DE">
        <w:rPr>
          <w:rFonts w:ascii="Verdana" w:hAnsi="Verdana"/>
          <w:color w:val="000000"/>
          <w:sz w:val="18"/>
          <w:szCs w:val="18"/>
          <w:shd w:val="clear" w:color="auto" w:fill="FFFFFF"/>
        </w:rPr>
        <w:t xml:space="preserve"> </w:t>
      </w:r>
      <w:r w:rsidR="002E57DE" w:rsidRPr="002E57DE">
        <w:rPr>
          <w:rFonts w:ascii="Calibri Light" w:eastAsia="Times New Roman" w:hAnsi="Calibri Light" w:cs="Calibri Light"/>
          <w:sz w:val="24"/>
          <w:szCs w:val="24"/>
          <w:lang w:eastAsia="bg-BG"/>
        </w:rPr>
        <w:t>изм. и доп. ДВ. бр.91 от 29 Октомври 2024г.</w:t>
      </w:r>
    </w:p>
    <w:p w14:paraId="72664316" w14:textId="77777777" w:rsidR="00225DF0" w:rsidRPr="00225DF0" w:rsidRDefault="00225DF0" w:rsidP="00225DF0">
      <w:pPr>
        <w:spacing w:after="0" w:line="276" w:lineRule="auto"/>
        <w:jc w:val="both"/>
        <w:rPr>
          <w:rFonts w:ascii="Calibri Light" w:eastAsia="Times New Roman" w:hAnsi="Calibri Light" w:cs="Calibri Light"/>
          <w:sz w:val="24"/>
          <w:szCs w:val="24"/>
          <w:lang w:eastAsia="bg-BG"/>
        </w:rPr>
      </w:pPr>
      <w:r w:rsidRPr="00225DF0">
        <w:rPr>
          <w:rFonts w:ascii="Calibri Light" w:eastAsia="Times New Roman" w:hAnsi="Calibri Light" w:cs="Calibri Light"/>
          <w:sz w:val="24"/>
          <w:szCs w:val="24"/>
          <w:lang w:eastAsia="bg-BG"/>
        </w:rPr>
        <w:tab/>
        <w:t>2.2. Наредба № 8121з-647/01.10.2014 г. за правилата и нормите за пожарна безопасност при експлоатация на обектите /Н-ба № 8121з-647/2014 г./;</w:t>
      </w:r>
    </w:p>
    <w:p w14:paraId="582893D5" w14:textId="77777777" w:rsidR="00225DF0" w:rsidRPr="00225DF0" w:rsidRDefault="00225DF0" w:rsidP="00225DF0">
      <w:pPr>
        <w:spacing w:after="0" w:line="276" w:lineRule="auto"/>
        <w:jc w:val="both"/>
        <w:rPr>
          <w:rFonts w:ascii="Calibri Light" w:eastAsia="Times New Roman" w:hAnsi="Calibri Light" w:cs="Calibri Light"/>
          <w:sz w:val="24"/>
          <w:szCs w:val="24"/>
          <w:lang w:eastAsia="bg-BG"/>
        </w:rPr>
      </w:pPr>
      <w:r w:rsidRPr="00225DF0">
        <w:rPr>
          <w:rFonts w:ascii="Calibri Light" w:eastAsia="Times New Roman" w:hAnsi="Calibri Light" w:cs="Calibri Light"/>
          <w:sz w:val="24"/>
          <w:szCs w:val="24"/>
          <w:lang w:eastAsia="bg-BG"/>
        </w:rPr>
        <w:tab/>
        <w:t>2.3. Наредба № РД-07/8 от 2008 г. за минималните изисквания за знаци и сигнали за безопасност и/или здраве (ДВ, бр. 3 от 2009 г.);</w:t>
      </w:r>
    </w:p>
    <w:p w14:paraId="27BC4180" w14:textId="77777777" w:rsidR="00225DF0" w:rsidRPr="00225DF0" w:rsidRDefault="00225DF0" w:rsidP="00225DF0">
      <w:pPr>
        <w:spacing w:after="0" w:line="276" w:lineRule="auto"/>
        <w:jc w:val="both"/>
        <w:rPr>
          <w:rFonts w:ascii="Calibri Light" w:eastAsia="Times New Roman" w:hAnsi="Calibri Light" w:cs="Calibri Light"/>
          <w:sz w:val="28"/>
          <w:szCs w:val="28"/>
          <w:lang w:eastAsia="bg-BG"/>
        </w:rPr>
      </w:pPr>
      <w:r w:rsidRPr="00225DF0">
        <w:rPr>
          <w:rFonts w:ascii="Calibri Light" w:eastAsia="Times New Roman" w:hAnsi="Calibri Light" w:cs="Calibri Light"/>
          <w:sz w:val="24"/>
          <w:szCs w:val="24"/>
          <w:lang w:eastAsia="bg-BG"/>
        </w:rPr>
        <w:tab/>
        <w:t xml:space="preserve">2.4. Наредба № 3/2004 г. за устройство на електрическите уредби и електропроводните линии;   </w:t>
      </w:r>
    </w:p>
    <w:p w14:paraId="7C298D49" w14:textId="77777777" w:rsidR="00225DF0" w:rsidRPr="00225DF0" w:rsidRDefault="00225DF0" w:rsidP="00225DF0">
      <w:pPr>
        <w:spacing w:after="0" w:line="276" w:lineRule="auto"/>
        <w:jc w:val="both"/>
        <w:rPr>
          <w:rFonts w:ascii="Calibri Light" w:eastAsia="Times New Roman" w:hAnsi="Calibri Light" w:cs="Calibri Light"/>
          <w:sz w:val="24"/>
          <w:szCs w:val="24"/>
          <w:lang w:eastAsia="bg-BG"/>
        </w:rPr>
      </w:pPr>
      <w:r w:rsidRPr="00225DF0">
        <w:rPr>
          <w:rFonts w:ascii="Calibri Light" w:eastAsia="Times New Roman" w:hAnsi="Calibri Light" w:cs="Calibri Light"/>
          <w:sz w:val="24"/>
          <w:szCs w:val="24"/>
          <w:lang w:eastAsia="bg-BG"/>
        </w:rPr>
        <w:lastRenderedPageBreak/>
        <w:tab/>
        <w:t>2.5. Наредба № РД-02-20-1/05.02.2015 г. за условията и реда за влагане на строителните продукти в строежите на РБ;</w:t>
      </w:r>
    </w:p>
    <w:p w14:paraId="611E15CA" w14:textId="77777777" w:rsidR="00225DF0" w:rsidRPr="00225DF0" w:rsidRDefault="00225DF0" w:rsidP="00225DF0">
      <w:pPr>
        <w:spacing w:after="0" w:line="276" w:lineRule="auto"/>
        <w:jc w:val="both"/>
        <w:rPr>
          <w:rFonts w:ascii="Calibri Light" w:eastAsia="Times New Roman" w:hAnsi="Calibri Light" w:cs="Calibri Light"/>
          <w:sz w:val="24"/>
          <w:szCs w:val="24"/>
          <w:lang w:eastAsia="bg-BG"/>
        </w:rPr>
      </w:pPr>
      <w:r w:rsidRPr="00225DF0">
        <w:rPr>
          <w:rFonts w:ascii="Calibri Light" w:eastAsia="Times New Roman" w:hAnsi="Calibri Light" w:cs="Calibri Light"/>
          <w:sz w:val="24"/>
          <w:szCs w:val="24"/>
          <w:lang w:eastAsia="bg-BG"/>
        </w:rPr>
        <w:tab/>
        <w:t>2.6. Наредба № 6/2004 г. за техническите правила и нормативи за проектиране, изграждане и ползване на обектите и съоръженията за пренос, съхранение, разпределение и доставка на природен газ;</w:t>
      </w:r>
    </w:p>
    <w:p w14:paraId="5A36D25A" w14:textId="77777777" w:rsidR="00225DF0" w:rsidRPr="00225DF0" w:rsidRDefault="00225DF0" w:rsidP="00225DF0">
      <w:pPr>
        <w:spacing w:after="0" w:line="276" w:lineRule="auto"/>
        <w:jc w:val="both"/>
        <w:rPr>
          <w:rFonts w:ascii="Calibri Light" w:eastAsia="Times New Roman" w:hAnsi="Calibri Light" w:cs="Calibri Light"/>
          <w:sz w:val="24"/>
          <w:szCs w:val="24"/>
          <w:lang w:eastAsia="bg-BG"/>
        </w:rPr>
      </w:pPr>
      <w:r w:rsidRPr="00225DF0">
        <w:rPr>
          <w:rFonts w:ascii="Calibri Light" w:eastAsia="Times New Roman" w:hAnsi="Calibri Light" w:cs="Calibri Light"/>
          <w:sz w:val="24"/>
          <w:szCs w:val="24"/>
          <w:lang w:eastAsia="bg-BG"/>
        </w:rPr>
        <w:tab/>
        <w:t>2.7. Наредба № 8 за правила и норми за разполагане на технически проводи и съоръжения в населени места;</w:t>
      </w:r>
    </w:p>
    <w:p w14:paraId="0430BD16" w14:textId="77777777" w:rsidR="00225DF0" w:rsidRPr="00225DF0" w:rsidRDefault="00225DF0" w:rsidP="00225DF0">
      <w:pPr>
        <w:spacing w:after="0" w:line="276" w:lineRule="auto"/>
        <w:jc w:val="both"/>
        <w:rPr>
          <w:rFonts w:ascii="Calibri Light" w:eastAsia="Times New Roman" w:hAnsi="Calibri Light" w:cs="Calibri Light"/>
          <w:sz w:val="24"/>
          <w:szCs w:val="24"/>
          <w:lang w:eastAsia="bg-BG"/>
        </w:rPr>
      </w:pPr>
      <w:r w:rsidRPr="00225DF0">
        <w:rPr>
          <w:rFonts w:ascii="Calibri Light" w:eastAsia="Times New Roman" w:hAnsi="Calibri Light" w:cs="Calibri Light"/>
          <w:sz w:val="24"/>
          <w:szCs w:val="24"/>
          <w:lang w:eastAsia="bg-BG"/>
        </w:rPr>
        <w:t xml:space="preserve"> </w:t>
      </w:r>
      <w:r w:rsidRPr="00225DF0">
        <w:rPr>
          <w:rFonts w:ascii="Calibri Light" w:eastAsia="Times New Roman" w:hAnsi="Calibri Light" w:cs="Calibri Light"/>
          <w:sz w:val="24"/>
          <w:szCs w:val="24"/>
          <w:lang w:eastAsia="bg-BG"/>
        </w:rPr>
        <w:tab/>
        <w:t>2.8. Наредба № 8121</w:t>
      </w:r>
      <w:r w:rsidRPr="00225DF0">
        <w:rPr>
          <w:rFonts w:ascii="Calibri Light" w:eastAsia="Times New Roman" w:hAnsi="Calibri Light" w:cs="Calibri Light"/>
          <w:sz w:val="24"/>
          <w:szCs w:val="24"/>
          <w:vertAlign w:val="subscript"/>
          <w:lang w:eastAsia="bg-BG"/>
        </w:rPr>
        <w:t>з</w:t>
      </w:r>
      <w:r w:rsidRPr="00225DF0">
        <w:rPr>
          <w:rFonts w:ascii="Calibri Light" w:eastAsia="Times New Roman" w:hAnsi="Calibri Light" w:cs="Calibri Light"/>
          <w:sz w:val="24"/>
          <w:szCs w:val="24"/>
          <w:lang w:eastAsia="bg-BG"/>
        </w:rPr>
        <w:t>-906/2015 г. за изискванията към продуктите за пожарогасене, редът за оценяване и удостоверяване на съответствието им с тези изисквания, задълженията на производителите, вносителите и дистрибуторите на продукти за пожарогасене и редът за осъществяване на контрол /Н-ба № 8121</w:t>
      </w:r>
      <w:r w:rsidRPr="00225DF0">
        <w:rPr>
          <w:rFonts w:ascii="Calibri Light" w:eastAsia="Times New Roman" w:hAnsi="Calibri Light" w:cs="Calibri Light"/>
          <w:sz w:val="24"/>
          <w:szCs w:val="24"/>
          <w:vertAlign w:val="subscript"/>
          <w:lang w:eastAsia="bg-BG"/>
        </w:rPr>
        <w:t>з</w:t>
      </w:r>
      <w:r w:rsidRPr="00225DF0">
        <w:rPr>
          <w:rFonts w:ascii="Calibri Light" w:eastAsia="Times New Roman" w:hAnsi="Calibri Light" w:cs="Calibri Light"/>
          <w:sz w:val="24"/>
          <w:szCs w:val="24"/>
          <w:lang w:eastAsia="bg-BG"/>
        </w:rPr>
        <w:t>-906/2015 г./;</w:t>
      </w:r>
    </w:p>
    <w:p w14:paraId="5CD2A82B" w14:textId="77777777" w:rsidR="00225DF0" w:rsidRPr="00225DF0" w:rsidRDefault="00225DF0" w:rsidP="00225DF0">
      <w:pPr>
        <w:spacing w:after="0" w:line="276" w:lineRule="auto"/>
        <w:jc w:val="both"/>
        <w:rPr>
          <w:rFonts w:ascii="Calibri Light" w:eastAsia="Times New Roman" w:hAnsi="Calibri Light" w:cs="Calibri Light"/>
          <w:sz w:val="24"/>
          <w:szCs w:val="24"/>
          <w:lang w:eastAsia="bg-BG"/>
        </w:rPr>
      </w:pPr>
      <w:r w:rsidRPr="00225DF0">
        <w:rPr>
          <w:rFonts w:ascii="Calibri Light" w:eastAsia="Times New Roman" w:hAnsi="Calibri Light" w:cs="Calibri Light"/>
          <w:sz w:val="24"/>
          <w:szCs w:val="24"/>
          <w:lang w:eastAsia="bg-BG"/>
        </w:rPr>
        <w:tab/>
        <w:t>2.9. Евакуация на хора при пожар в помещения и сгради /трето, преработено и допълнено издание/, 2007 г. – доц. д-р инж. Ст. Димитров;</w:t>
      </w:r>
    </w:p>
    <w:p w14:paraId="188A55C9" w14:textId="77777777" w:rsidR="00225DF0" w:rsidRPr="00225DF0" w:rsidRDefault="00225DF0" w:rsidP="00225DF0">
      <w:pPr>
        <w:spacing w:after="0" w:line="276" w:lineRule="auto"/>
        <w:jc w:val="both"/>
        <w:rPr>
          <w:rFonts w:ascii="Calibri Light" w:eastAsia="Times New Roman" w:hAnsi="Calibri Light" w:cs="Calibri Light"/>
          <w:sz w:val="24"/>
          <w:szCs w:val="24"/>
          <w:lang w:eastAsia="bg-BG"/>
        </w:rPr>
      </w:pPr>
      <w:r w:rsidRPr="00225DF0">
        <w:rPr>
          <w:rFonts w:ascii="Calibri Light" w:eastAsia="Times New Roman" w:hAnsi="Calibri Light" w:cs="Calibri Light"/>
          <w:sz w:val="24"/>
          <w:szCs w:val="24"/>
          <w:lang w:eastAsia="bg-BG"/>
        </w:rPr>
        <w:t xml:space="preserve"> </w:t>
      </w:r>
      <w:r w:rsidRPr="00225DF0">
        <w:rPr>
          <w:rFonts w:ascii="Calibri Light" w:eastAsia="Times New Roman" w:hAnsi="Calibri Light" w:cs="Calibri Light"/>
          <w:sz w:val="24"/>
          <w:szCs w:val="24"/>
          <w:lang w:eastAsia="bg-BG"/>
        </w:rPr>
        <w:tab/>
        <w:t>2.10. Закона за устройство на територията;</w:t>
      </w:r>
    </w:p>
    <w:p w14:paraId="0E09C389" w14:textId="77777777" w:rsidR="00225DF0" w:rsidRPr="00225DF0" w:rsidRDefault="00225DF0" w:rsidP="00225DF0">
      <w:pPr>
        <w:spacing w:after="0" w:line="276" w:lineRule="auto"/>
        <w:jc w:val="both"/>
        <w:rPr>
          <w:rFonts w:ascii="Calibri Light" w:eastAsia="Times New Roman" w:hAnsi="Calibri Light" w:cs="Calibri Light"/>
          <w:sz w:val="24"/>
          <w:szCs w:val="24"/>
          <w:lang w:eastAsia="bg-BG"/>
        </w:rPr>
      </w:pPr>
      <w:r w:rsidRPr="00225DF0">
        <w:rPr>
          <w:rFonts w:ascii="Calibri Light" w:eastAsia="Times New Roman" w:hAnsi="Calibri Light" w:cs="Calibri Light"/>
          <w:sz w:val="24"/>
          <w:szCs w:val="24"/>
          <w:lang w:eastAsia="bg-BG"/>
        </w:rPr>
        <w:tab/>
        <w:t>2.11. Стандарти в областта на пожарната безопасност.</w:t>
      </w:r>
    </w:p>
    <w:p w14:paraId="279F0522" w14:textId="77777777" w:rsidR="00225DF0" w:rsidRPr="00225DF0" w:rsidRDefault="00225DF0" w:rsidP="00225DF0">
      <w:pPr>
        <w:keepNext/>
        <w:spacing w:before="240" w:after="60" w:line="276" w:lineRule="auto"/>
        <w:jc w:val="both"/>
        <w:outlineLvl w:val="0"/>
        <w:rPr>
          <w:rFonts w:ascii="Calibri Light" w:eastAsia="Times New Roman" w:hAnsi="Calibri Light" w:cs="Calibri Light"/>
          <w:b/>
          <w:bCs/>
          <w:kern w:val="32"/>
          <w:sz w:val="28"/>
          <w:szCs w:val="28"/>
          <w:lang w:eastAsia="bg-BG"/>
        </w:rPr>
      </w:pPr>
      <w:r w:rsidRPr="00225DF0">
        <w:rPr>
          <w:rFonts w:ascii="Calibri Light" w:eastAsia="Times New Roman" w:hAnsi="Calibri Light" w:cs="Calibri Light"/>
          <w:b/>
          <w:bCs/>
          <w:kern w:val="32"/>
          <w:sz w:val="28"/>
          <w:szCs w:val="28"/>
          <w:lang w:eastAsia="bg-BG"/>
        </w:rPr>
        <w:t>3. Пасивни мерки за пожарна безопасност</w:t>
      </w:r>
    </w:p>
    <w:p w14:paraId="1A94C331" w14:textId="77777777" w:rsidR="00225DF0" w:rsidRPr="00225DF0" w:rsidRDefault="00225DF0" w:rsidP="00225DF0">
      <w:pPr>
        <w:spacing w:after="120" w:line="240" w:lineRule="auto"/>
        <w:ind w:firstLine="708"/>
        <w:jc w:val="both"/>
        <w:rPr>
          <w:rFonts w:ascii="Calibri Light" w:eastAsia="Times New Roman" w:hAnsi="Calibri Light" w:cs="Calibri Light"/>
          <w:b/>
          <w:sz w:val="28"/>
          <w:szCs w:val="28"/>
          <w:lang w:eastAsia="bg-BG"/>
        </w:rPr>
      </w:pPr>
      <w:r w:rsidRPr="00225DF0">
        <w:rPr>
          <w:rFonts w:ascii="Calibri Light" w:eastAsia="Times New Roman" w:hAnsi="Calibri Light" w:cs="Calibri Light"/>
          <w:b/>
          <w:sz w:val="28"/>
          <w:szCs w:val="28"/>
          <w:lang w:eastAsia="bg-BG"/>
        </w:rPr>
        <w:t>3.1. Проектни обемно- планировъчни и функционални показатели на строежа.</w:t>
      </w:r>
    </w:p>
    <w:p w14:paraId="1E1A72BC" w14:textId="5A53D6D5" w:rsidR="00D61C4D" w:rsidRDefault="00225DF0" w:rsidP="00D61C4D">
      <w:pPr>
        <w:autoSpaceDE w:val="0"/>
        <w:autoSpaceDN w:val="0"/>
        <w:adjustRightInd w:val="0"/>
        <w:ind w:left="142" w:right="141" w:firstLine="425"/>
        <w:jc w:val="both"/>
        <w:rPr>
          <w:rFonts w:asciiTheme="majorHAnsi" w:eastAsia="Times New Roman" w:hAnsiTheme="majorHAnsi" w:cs="Tahoma"/>
          <w:sz w:val="24"/>
          <w:szCs w:val="24"/>
        </w:rPr>
      </w:pPr>
      <w:r w:rsidRPr="00225DF0">
        <w:rPr>
          <w:rFonts w:ascii="Calibri Light" w:eastAsia="Times New Roman" w:hAnsi="Calibri Light" w:cs="Calibri Light"/>
          <w:sz w:val="24"/>
          <w:szCs w:val="24"/>
          <w:lang w:eastAsia="bg-BG"/>
        </w:rPr>
        <w:t xml:space="preserve">Проектът предвижда </w:t>
      </w:r>
      <w:bookmarkStart w:id="2" w:name="_Hlk144805183"/>
      <w:r w:rsidR="00D61C4D">
        <w:rPr>
          <w:rFonts w:ascii="Calibri Light" w:eastAsia="Times New Roman" w:hAnsi="Calibri Light" w:cs="Calibri Light"/>
          <w:sz w:val="24"/>
          <w:szCs w:val="24"/>
          <w:lang w:eastAsia="bg-BG"/>
        </w:rPr>
        <w:t>ремонт на с</w:t>
      </w:r>
      <w:r w:rsidR="00D61C4D" w:rsidRPr="00FE06AE">
        <w:rPr>
          <w:rFonts w:asciiTheme="majorHAnsi" w:eastAsia="Times New Roman" w:hAnsiTheme="majorHAnsi" w:cs="Tahoma"/>
          <w:sz w:val="24"/>
          <w:szCs w:val="24"/>
        </w:rPr>
        <w:t xml:space="preserve">града </w:t>
      </w:r>
      <w:r w:rsidR="00D61C4D">
        <w:rPr>
          <w:rFonts w:asciiTheme="majorHAnsi" w:eastAsia="Times New Roman" w:hAnsiTheme="majorHAnsi" w:cs="Tahoma"/>
          <w:sz w:val="24"/>
          <w:szCs w:val="24"/>
        </w:rPr>
        <w:t xml:space="preserve">която </w:t>
      </w:r>
      <w:r w:rsidR="00D61C4D" w:rsidRPr="00FE06AE">
        <w:rPr>
          <w:rFonts w:asciiTheme="majorHAnsi" w:eastAsia="Times New Roman" w:hAnsiTheme="majorHAnsi" w:cs="Tahoma"/>
          <w:sz w:val="24"/>
          <w:szCs w:val="24"/>
        </w:rPr>
        <w:t>се намира в ПИ: 37798.501.41, с идентификатор</w:t>
      </w:r>
      <w:r w:rsidR="00D61C4D">
        <w:rPr>
          <w:rFonts w:asciiTheme="majorHAnsi" w:eastAsia="Times New Roman" w:hAnsiTheme="majorHAnsi" w:cs="Tahoma"/>
          <w:sz w:val="24"/>
          <w:szCs w:val="24"/>
        </w:rPr>
        <w:t>и</w:t>
      </w:r>
      <w:r w:rsidR="00D61C4D" w:rsidRPr="00FE06AE">
        <w:rPr>
          <w:rFonts w:asciiTheme="majorHAnsi" w:eastAsia="Times New Roman" w:hAnsiTheme="majorHAnsi" w:cs="Tahoma"/>
          <w:sz w:val="24"/>
          <w:szCs w:val="24"/>
        </w:rPr>
        <w:t xml:space="preserve"> на сград</w:t>
      </w:r>
      <w:r w:rsidR="00D61C4D">
        <w:rPr>
          <w:rFonts w:asciiTheme="majorHAnsi" w:eastAsia="Times New Roman" w:hAnsiTheme="majorHAnsi" w:cs="Tahoma"/>
          <w:sz w:val="24"/>
          <w:szCs w:val="24"/>
        </w:rPr>
        <w:t>и</w:t>
      </w:r>
      <w:r w:rsidR="00D61C4D" w:rsidRPr="00FE06AE">
        <w:rPr>
          <w:rFonts w:asciiTheme="majorHAnsi" w:eastAsia="Times New Roman" w:hAnsiTheme="majorHAnsi" w:cs="Tahoma"/>
          <w:sz w:val="24"/>
          <w:szCs w:val="24"/>
        </w:rPr>
        <w:t>т</w:t>
      </w:r>
      <w:r w:rsidR="00D61C4D">
        <w:rPr>
          <w:rFonts w:asciiTheme="majorHAnsi" w:eastAsia="Times New Roman" w:hAnsiTheme="majorHAnsi" w:cs="Tahoma"/>
          <w:sz w:val="24"/>
          <w:szCs w:val="24"/>
        </w:rPr>
        <w:t>е</w:t>
      </w:r>
      <w:r w:rsidR="00D61C4D" w:rsidRPr="00FE06AE">
        <w:rPr>
          <w:rFonts w:asciiTheme="majorHAnsi" w:eastAsia="Times New Roman" w:hAnsiTheme="majorHAnsi" w:cs="Tahoma"/>
          <w:sz w:val="24"/>
          <w:szCs w:val="24"/>
        </w:rPr>
        <w:t xml:space="preserve"> 37798.501.41.</w:t>
      </w:r>
      <w:r w:rsidR="00D61C4D">
        <w:rPr>
          <w:rFonts w:asciiTheme="majorHAnsi" w:eastAsia="Times New Roman" w:hAnsiTheme="majorHAnsi" w:cs="Tahoma"/>
          <w:sz w:val="24"/>
          <w:szCs w:val="24"/>
        </w:rPr>
        <w:t xml:space="preserve">3 и </w:t>
      </w:r>
      <w:r w:rsidR="00D61C4D" w:rsidRPr="00FE06AE">
        <w:rPr>
          <w:rFonts w:asciiTheme="majorHAnsi" w:eastAsia="Times New Roman" w:hAnsiTheme="majorHAnsi" w:cs="Tahoma"/>
          <w:sz w:val="24"/>
          <w:szCs w:val="24"/>
        </w:rPr>
        <w:t>37798.501.41.</w:t>
      </w:r>
      <w:r w:rsidR="00D61C4D">
        <w:rPr>
          <w:rFonts w:asciiTheme="majorHAnsi" w:eastAsia="Times New Roman" w:hAnsiTheme="majorHAnsi" w:cs="Tahoma"/>
          <w:sz w:val="24"/>
          <w:szCs w:val="24"/>
        </w:rPr>
        <w:t>3</w:t>
      </w:r>
      <w:r w:rsidR="00D61C4D" w:rsidRPr="00FE06AE">
        <w:rPr>
          <w:rFonts w:asciiTheme="majorHAnsi" w:eastAsia="Times New Roman" w:hAnsiTheme="majorHAnsi" w:cs="Tahoma"/>
          <w:sz w:val="24"/>
          <w:szCs w:val="24"/>
        </w:rPr>
        <w:t xml:space="preserve"> и административен адрес: ул. „Панайот Хитов“ №1А, град „Козлодуй“. Имота е ъглов</w:t>
      </w:r>
      <w:r w:rsidR="00D61C4D">
        <w:rPr>
          <w:rFonts w:asciiTheme="majorHAnsi" w:eastAsia="Times New Roman" w:hAnsiTheme="majorHAnsi" w:cs="Tahoma"/>
          <w:sz w:val="24"/>
          <w:szCs w:val="24"/>
        </w:rPr>
        <w:t xml:space="preserve">. </w:t>
      </w:r>
      <w:r w:rsidR="00D61C4D" w:rsidRPr="00FE06AE">
        <w:rPr>
          <w:rFonts w:asciiTheme="majorHAnsi" w:eastAsia="Times New Roman" w:hAnsiTheme="majorHAnsi" w:cs="Tahoma"/>
          <w:sz w:val="24"/>
          <w:szCs w:val="24"/>
        </w:rPr>
        <w:t xml:space="preserve">Съществуващият терен е с </w:t>
      </w:r>
      <w:r w:rsidR="00D61C4D">
        <w:rPr>
          <w:rFonts w:asciiTheme="majorHAnsi" w:eastAsia="Times New Roman" w:hAnsiTheme="majorHAnsi" w:cs="Tahoma"/>
          <w:sz w:val="24"/>
          <w:szCs w:val="24"/>
        </w:rPr>
        <w:t xml:space="preserve">естествен </w:t>
      </w:r>
      <w:r w:rsidR="00D61C4D" w:rsidRPr="00FE06AE">
        <w:rPr>
          <w:rFonts w:asciiTheme="majorHAnsi" w:eastAsia="Times New Roman" w:hAnsiTheme="majorHAnsi" w:cs="Tahoma"/>
          <w:sz w:val="24"/>
          <w:szCs w:val="24"/>
        </w:rPr>
        <w:t>наклон на север. В имота са разположени 5 сгради със самостоятелни кадастрални идентификатори. Сграда 1 – за охрана. Сгради 2 и 4 – за административна дейност, които са свързани помежду си с топла връзка – сграда 3. Сграда 5 – гараж.  Сгради 1, 2, 3 и 4 по същество представляват различни корпуси на една сграда – разположена своб</w:t>
      </w:r>
      <w:r w:rsidR="00D61C4D">
        <w:rPr>
          <w:rFonts w:asciiTheme="majorHAnsi" w:eastAsia="Times New Roman" w:hAnsiTheme="majorHAnsi" w:cs="Tahoma"/>
          <w:sz w:val="24"/>
          <w:szCs w:val="24"/>
        </w:rPr>
        <w:t>о</w:t>
      </w:r>
      <w:r w:rsidR="00D61C4D" w:rsidRPr="00FE06AE">
        <w:rPr>
          <w:rFonts w:asciiTheme="majorHAnsi" w:eastAsia="Times New Roman" w:hAnsiTheme="majorHAnsi" w:cs="Tahoma"/>
          <w:sz w:val="24"/>
          <w:szCs w:val="24"/>
        </w:rPr>
        <w:t>дно</w:t>
      </w:r>
      <w:r w:rsidR="00D61C4D">
        <w:rPr>
          <w:rFonts w:asciiTheme="majorHAnsi" w:eastAsia="Times New Roman" w:hAnsiTheme="majorHAnsi" w:cs="Tahoma"/>
          <w:sz w:val="24"/>
          <w:szCs w:val="24"/>
        </w:rPr>
        <w:t xml:space="preserve"> </w:t>
      </w:r>
      <w:r w:rsidR="00D61C4D" w:rsidRPr="00FE06AE">
        <w:rPr>
          <w:rFonts w:asciiTheme="majorHAnsi" w:eastAsia="Times New Roman" w:hAnsiTheme="majorHAnsi" w:cs="Tahoma"/>
          <w:sz w:val="24"/>
          <w:szCs w:val="24"/>
        </w:rPr>
        <w:t>стоящ</w:t>
      </w:r>
      <w:r w:rsidR="00D61C4D">
        <w:rPr>
          <w:rFonts w:asciiTheme="majorHAnsi" w:eastAsia="Times New Roman" w:hAnsiTheme="majorHAnsi" w:cs="Tahoma"/>
          <w:sz w:val="24"/>
          <w:szCs w:val="24"/>
        </w:rPr>
        <w:t>а</w:t>
      </w:r>
      <w:r w:rsidR="00D61C4D" w:rsidRPr="00FE06AE">
        <w:rPr>
          <w:rFonts w:asciiTheme="majorHAnsi" w:eastAsia="Times New Roman" w:hAnsiTheme="majorHAnsi" w:cs="Tahoma"/>
          <w:sz w:val="24"/>
          <w:szCs w:val="24"/>
        </w:rPr>
        <w:t xml:space="preserve"> в имота. Сграда 5 също е свободно</w:t>
      </w:r>
      <w:r w:rsidR="00D61C4D">
        <w:rPr>
          <w:rFonts w:asciiTheme="majorHAnsi" w:eastAsia="Times New Roman" w:hAnsiTheme="majorHAnsi" w:cs="Tahoma"/>
          <w:sz w:val="24"/>
          <w:szCs w:val="24"/>
        </w:rPr>
        <w:t xml:space="preserve"> </w:t>
      </w:r>
      <w:r w:rsidR="00D61C4D" w:rsidRPr="00FE06AE">
        <w:rPr>
          <w:rFonts w:asciiTheme="majorHAnsi" w:eastAsia="Times New Roman" w:hAnsiTheme="majorHAnsi" w:cs="Tahoma"/>
          <w:sz w:val="24"/>
          <w:szCs w:val="24"/>
        </w:rPr>
        <w:t xml:space="preserve">стояща в имота. </w:t>
      </w:r>
    </w:p>
    <w:p w14:paraId="77B04C18" w14:textId="77777777" w:rsidR="00D61C4D" w:rsidRPr="00FE06AE" w:rsidRDefault="00D61C4D" w:rsidP="00D61C4D">
      <w:pPr>
        <w:autoSpaceDE w:val="0"/>
        <w:autoSpaceDN w:val="0"/>
        <w:adjustRightInd w:val="0"/>
        <w:ind w:left="142" w:right="141" w:firstLine="709"/>
        <w:jc w:val="both"/>
        <w:rPr>
          <w:rFonts w:asciiTheme="majorHAnsi" w:eastAsia="Times New Roman" w:hAnsiTheme="majorHAnsi" w:cs="Tahoma"/>
          <w:sz w:val="24"/>
          <w:szCs w:val="24"/>
        </w:rPr>
      </w:pPr>
      <w:r>
        <w:rPr>
          <w:rFonts w:asciiTheme="majorHAnsi" w:eastAsia="Times New Roman" w:hAnsiTheme="majorHAnsi" w:cs="Tahoma"/>
          <w:sz w:val="24"/>
          <w:szCs w:val="24"/>
        </w:rPr>
        <w:t>Настоящия проект за текущ ремонт обхваща източната част от първи етаж, целия втори етаж и помещенията в бивша топла връзка.</w:t>
      </w:r>
    </w:p>
    <w:p w14:paraId="55B5030A" w14:textId="77777777" w:rsidR="00D61C4D" w:rsidRDefault="00D61C4D" w:rsidP="00D61C4D">
      <w:pPr>
        <w:autoSpaceDE w:val="0"/>
        <w:autoSpaceDN w:val="0"/>
        <w:adjustRightInd w:val="0"/>
        <w:ind w:left="142" w:right="141" w:firstLine="709"/>
        <w:jc w:val="both"/>
        <w:rPr>
          <w:rFonts w:asciiTheme="majorHAnsi" w:eastAsia="Times New Roman" w:hAnsiTheme="majorHAnsi" w:cs="Tahoma"/>
          <w:sz w:val="24"/>
          <w:szCs w:val="24"/>
        </w:rPr>
      </w:pPr>
      <w:r w:rsidRPr="00FE06AE">
        <w:rPr>
          <w:rFonts w:asciiTheme="majorHAnsi" w:eastAsia="Times New Roman" w:hAnsiTheme="majorHAnsi" w:cs="Tahoma"/>
          <w:sz w:val="24"/>
          <w:szCs w:val="24"/>
        </w:rPr>
        <w:t xml:space="preserve">Основният вход за персонала и посетителите е от югозапад и е на втори етаж, (който етаж </w:t>
      </w:r>
      <w:r>
        <w:rPr>
          <w:rFonts w:asciiTheme="majorHAnsi" w:eastAsia="Times New Roman" w:hAnsiTheme="majorHAnsi" w:cs="Tahoma"/>
          <w:sz w:val="24"/>
          <w:szCs w:val="24"/>
        </w:rPr>
        <w:t xml:space="preserve">е </w:t>
      </w:r>
      <w:r w:rsidRPr="00FE06AE">
        <w:rPr>
          <w:rFonts w:asciiTheme="majorHAnsi" w:eastAsia="Times New Roman" w:hAnsiTheme="majorHAnsi" w:cs="Tahoma"/>
          <w:sz w:val="24"/>
          <w:szCs w:val="24"/>
        </w:rPr>
        <w:t xml:space="preserve">изцяло надземен). </w:t>
      </w:r>
      <w:proofErr w:type="spellStart"/>
      <w:r w:rsidRPr="00FE06AE">
        <w:rPr>
          <w:rFonts w:asciiTheme="majorHAnsi" w:eastAsia="Times New Roman" w:hAnsiTheme="majorHAnsi" w:cs="Tahoma"/>
          <w:sz w:val="24"/>
          <w:szCs w:val="24"/>
        </w:rPr>
        <w:t>Второстепенени</w:t>
      </w:r>
      <w:proofErr w:type="spellEnd"/>
      <w:r w:rsidRPr="00FE06AE">
        <w:rPr>
          <w:rFonts w:asciiTheme="majorHAnsi" w:eastAsia="Times New Roman" w:hAnsiTheme="majorHAnsi" w:cs="Tahoma"/>
          <w:sz w:val="24"/>
          <w:szCs w:val="24"/>
        </w:rPr>
        <w:t xml:space="preserve"> входове и стопански вход има на североизточната фасада на първи етаж.</w:t>
      </w:r>
      <w:r>
        <w:rPr>
          <w:rFonts w:asciiTheme="majorHAnsi" w:eastAsia="Times New Roman" w:hAnsiTheme="majorHAnsi" w:cs="Tahoma"/>
          <w:sz w:val="24"/>
          <w:szCs w:val="24"/>
        </w:rPr>
        <w:t xml:space="preserve"> </w:t>
      </w:r>
      <w:r w:rsidRPr="00FE06AE">
        <w:rPr>
          <w:rFonts w:asciiTheme="majorHAnsi" w:eastAsia="Times New Roman" w:hAnsiTheme="majorHAnsi" w:cs="Tahoma"/>
          <w:sz w:val="24"/>
          <w:szCs w:val="24"/>
        </w:rPr>
        <w:t>Вертикалната комуникация се осъществява от 1 стълбище затворено в стълбищна клетка. С изход на нивото на терена на първи етаж. Парапета му е метален ажурен. Няма изградена асансьорна уредба.</w:t>
      </w:r>
    </w:p>
    <w:p w14:paraId="7AAE7F4F" w14:textId="77777777" w:rsidR="00D61C4D" w:rsidRDefault="00D61C4D" w:rsidP="00D61C4D">
      <w:pPr>
        <w:autoSpaceDE w:val="0"/>
        <w:autoSpaceDN w:val="0"/>
        <w:adjustRightInd w:val="0"/>
        <w:ind w:left="142" w:right="141" w:firstLine="709"/>
        <w:jc w:val="both"/>
        <w:rPr>
          <w:rFonts w:asciiTheme="majorHAnsi" w:eastAsia="Times New Roman" w:hAnsiTheme="majorHAnsi" w:cs="Tahoma"/>
          <w:sz w:val="24"/>
          <w:szCs w:val="24"/>
        </w:rPr>
      </w:pPr>
      <w:r w:rsidRPr="00D033FD">
        <w:rPr>
          <w:rFonts w:asciiTheme="majorHAnsi" w:eastAsia="Times New Roman" w:hAnsiTheme="majorHAnsi" w:cs="Tahoma"/>
          <w:sz w:val="24"/>
          <w:szCs w:val="24"/>
        </w:rPr>
        <w:t>Настоящия проект за ремонт на съществуващата сграда е изготвен по искане на Възложителя „АЕЦ Козлодуй Нови мощности“ ЕАД, в съответствие на Техническата спецификация и заложените задължителни мерки в Техническия паспорт и Енергийното обследване за сградата. Обхвата на разработката обхваща югоизточната част от първото ниво на сграда с идентификатор 7798.501.41.4, цялото второ ниво- кота+ 4.50 на същата сграда и сграда с идентификатор 7798.501.41.3(бивша топла връзка), подробно отразени в графичната част на проекта.</w:t>
      </w:r>
    </w:p>
    <w:p w14:paraId="1356F269" w14:textId="77777777" w:rsidR="00D61C4D" w:rsidRPr="00E511C3" w:rsidRDefault="00D61C4D" w:rsidP="00D61C4D">
      <w:pPr>
        <w:autoSpaceDE w:val="0"/>
        <w:autoSpaceDN w:val="0"/>
        <w:adjustRightInd w:val="0"/>
        <w:ind w:left="142" w:right="141" w:firstLine="709"/>
        <w:jc w:val="both"/>
        <w:rPr>
          <w:rFonts w:asciiTheme="majorHAnsi" w:eastAsia="Times New Roman" w:hAnsiTheme="majorHAnsi" w:cs="Tahoma"/>
          <w:sz w:val="24"/>
          <w:szCs w:val="24"/>
        </w:rPr>
      </w:pPr>
      <w:r w:rsidRPr="00E511C3">
        <w:rPr>
          <w:rFonts w:asciiTheme="majorHAnsi" w:eastAsia="Times New Roman" w:hAnsiTheme="majorHAnsi" w:cs="Tahoma"/>
          <w:sz w:val="24"/>
          <w:szCs w:val="24"/>
        </w:rPr>
        <w:t xml:space="preserve">За сградата е разработена функционална схема на разпределение на двете нива. Като основна концепция е възприето запазване в максимална степен на съществуващото разпределение, като се преосмисля функционалното предназначение на част от помещенията и се обособяват нови такива. </w:t>
      </w:r>
    </w:p>
    <w:p w14:paraId="099E719A" w14:textId="77777777" w:rsidR="00D61C4D" w:rsidRPr="00E511C3" w:rsidRDefault="00D61C4D" w:rsidP="00D61C4D">
      <w:pPr>
        <w:autoSpaceDE w:val="0"/>
        <w:autoSpaceDN w:val="0"/>
        <w:adjustRightInd w:val="0"/>
        <w:ind w:left="142" w:right="141" w:firstLine="709"/>
        <w:jc w:val="both"/>
        <w:rPr>
          <w:rFonts w:asciiTheme="majorHAnsi" w:eastAsia="Times New Roman" w:hAnsiTheme="majorHAnsi" w:cs="Tahoma"/>
          <w:b/>
          <w:bCs/>
          <w:sz w:val="24"/>
          <w:szCs w:val="24"/>
          <w:u w:val="single"/>
        </w:rPr>
      </w:pPr>
      <w:r w:rsidRPr="00E511C3">
        <w:rPr>
          <w:rFonts w:asciiTheme="majorHAnsi" w:eastAsia="Times New Roman" w:hAnsiTheme="majorHAnsi" w:cs="Tahoma"/>
          <w:b/>
          <w:bCs/>
          <w:sz w:val="24"/>
          <w:szCs w:val="24"/>
          <w:u w:val="single"/>
        </w:rPr>
        <w:lastRenderedPageBreak/>
        <w:t>Разпределение кота ±0,00</w:t>
      </w:r>
    </w:p>
    <w:p w14:paraId="1E78D10D" w14:textId="77777777" w:rsidR="00D61C4D" w:rsidRPr="00E511C3" w:rsidRDefault="00D61C4D" w:rsidP="00D61C4D">
      <w:pPr>
        <w:autoSpaceDE w:val="0"/>
        <w:autoSpaceDN w:val="0"/>
        <w:adjustRightInd w:val="0"/>
        <w:ind w:left="142" w:right="141" w:firstLine="709"/>
        <w:jc w:val="both"/>
        <w:rPr>
          <w:rFonts w:asciiTheme="majorHAnsi" w:eastAsia="Times New Roman" w:hAnsiTheme="majorHAnsi" w:cs="Tahoma"/>
          <w:sz w:val="24"/>
          <w:szCs w:val="24"/>
        </w:rPr>
      </w:pPr>
      <w:r w:rsidRPr="00E511C3">
        <w:rPr>
          <w:rFonts w:asciiTheme="majorHAnsi" w:eastAsia="Times New Roman" w:hAnsiTheme="majorHAnsi" w:cs="Tahoma"/>
          <w:sz w:val="24"/>
          <w:szCs w:val="24"/>
        </w:rPr>
        <w:t xml:space="preserve">Запазва се съществуващия вход и входно фоайе, запазва се съществуващата връзка с горното ниво посредством стълбищната клетка, както и самостоятелния вход от терена. Обособяват се три офис помещения с по две работни места, като към едното е обособен склад и сървърно помещение. </w:t>
      </w:r>
      <w:r>
        <w:rPr>
          <w:rFonts w:asciiTheme="majorHAnsi" w:eastAsia="Times New Roman" w:hAnsiTheme="majorHAnsi" w:cs="Tahoma"/>
          <w:sz w:val="24"/>
          <w:szCs w:val="24"/>
        </w:rPr>
        <w:t xml:space="preserve">Общо на етажа ще се помещават 6 работни места </w:t>
      </w:r>
    </w:p>
    <w:p w14:paraId="1BF8AABA" w14:textId="77777777" w:rsidR="00D61C4D" w:rsidRPr="00E511C3" w:rsidRDefault="00D61C4D" w:rsidP="00D61C4D">
      <w:pPr>
        <w:autoSpaceDE w:val="0"/>
        <w:autoSpaceDN w:val="0"/>
        <w:adjustRightInd w:val="0"/>
        <w:ind w:left="142" w:right="141" w:firstLine="709"/>
        <w:jc w:val="both"/>
        <w:rPr>
          <w:rFonts w:asciiTheme="majorHAnsi" w:eastAsia="Times New Roman" w:hAnsiTheme="majorHAnsi" w:cs="Tahoma"/>
          <w:b/>
          <w:bCs/>
          <w:sz w:val="24"/>
          <w:szCs w:val="24"/>
          <w:u w:val="single"/>
        </w:rPr>
      </w:pPr>
      <w:r w:rsidRPr="00E511C3">
        <w:rPr>
          <w:rFonts w:asciiTheme="majorHAnsi" w:eastAsia="Times New Roman" w:hAnsiTheme="majorHAnsi" w:cs="Tahoma"/>
          <w:b/>
          <w:bCs/>
          <w:sz w:val="24"/>
          <w:szCs w:val="24"/>
          <w:u w:val="single"/>
        </w:rPr>
        <w:t xml:space="preserve">Разпределение кота +4,50 </w:t>
      </w:r>
    </w:p>
    <w:p w14:paraId="41BD6A33" w14:textId="77777777" w:rsidR="00D61C4D" w:rsidRDefault="00D61C4D" w:rsidP="00D61C4D">
      <w:pPr>
        <w:autoSpaceDE w:val="0"/>
        <w:autoSpaceDN w:val="0"/>
        <w:adjustRightInd w:val="0"/>
        <w:ind w:left="142" w:right="141" w:firstLine="709"/>
        <w:jc w:val="both"/>
        <w:rPr>
          <w:rFonts w:asciiTheme="majorHAnsi" w:eastAsia="Times New Roman" w:hAnsiTheme="majorHAnsi" w:cs="Tahoma"/>
          <w:sz w:val="24"/>
          <w:szCs w:val="24"/>
        </w:rPr>
      </w:pPr>
      <w:r w:rsidRPr="00E511C3">
        <w:rPr>
          <w:rFonts w:asciiTheme="majorHAnsi" w:eastAsia="Times New Roman" w:hAnsiTheme="majorHAnsi" w:cs="Tahoma"/>
          <w:sz w:val="24"/>
          <w:szCs w:val="24"/>
        </w:rPr>
        <w:t xml:space="preserve">Запазва се съществуващия вход и входно фоайе, като от лявата му страна се обособява работна зона включваща два по- големи офиса с по 10 работни места във всеки и три по малки за с по 4 работни места във всеки. Също така в тази зона се обособява и помещение със специален режим на достъп за регистратура класифицирана информация. От дясно на входното фоайе са обособени офис за изпълнителния директор с офис за секретар към него, конферентна зала и работно помещение с 6 работни места. В Дъното на входното фоайе се намира санитарна зона с тоалетни за мъже и жени, тоалетна предназначена за хора със специални потребности, склад и </w:t>
      </w:r>
      <w:proofErr w:type="spellStart"/>
      <w:r w:rsidRPr="00E511C3">
        <w:rPr>
          <w:rFonts w:asciiTheme="majorHAnsi" w:eastAsia="Times New Roman" w:hAnsiTheme="majorHAnsi" w:cs="Tahoma"/>
          <w:sz w:val="24"/>
          <w:szCs w:val="24"/>
        </w:rPr>
        <w:t>аусгус</w:t>
      </w:r>
      <w:proofErr w:type="spellEnd"/>
      <w:r w:rsidRPr="00E511C3">
        <w:rPr>
          <w:rFonts w:asciiTheme="majorHAnsi" w:eastAsia="Times New Roman" w:hAnsiTheme="majorHAnsi" w:cs="Tahoma"/>
          <w:sz w:val="24"/>
          <w:szCs w:val="24"/>
        </w:rPr>
        <w:t>. От тази зона се осъществява връзка към стълбищна клетка за долния етаж и към стая за почивка оборудвана с кухненски блок и тоалетна.</w:t>
      </w:r>
      <w:r>
        <w:rPr>
          <w:rFonts w:asciiTheme="majorHAnsi" w:eastAsia="Times New Roman" w:hAnsiTheme="majorHAnsi" w:cs="Tahoma"/>
          <w:sz w:val="24"/>
          <w:szCs w:val="24"/>
        </w:rPr>
        <w:t xml:space="preserve"> Общо на етажа ще се помещават 40 работни места.</w:t>
      </w:r>
    </w:p>
    <w:p w14:paraId="41641E98" w14:textId="5F25A1CF" w:rsidR="00D61C4D" w:rsidRDefault="00D61C4D" w:rsidP="00D61C4D">
      <w:pPr>
        <w:autoSpaceDE w:val="0"/>
        <w:autoSpaceDN w:val="0"/>
        <w:adjustRightInd w:val="0"/>
        <w:ind w:left="142" w:right="141" w:firstLine="709"/>
        <w:jc w:val="both"/>
        <w:rPr>
          <w:rFonts w:asciiTheme="majorHAnsi" w:eastAsia="Times New Roman" w:hAnsiTheme="majorHAnsi" w:cs="Tahoma"/>
          <w:sz w:val="24"/>
          <w:szCs w:val="24"/>
        </w:rPr>
      </w:pPr>
      <w:r w:rsidRPr="00D61C4D">
        <w:rPr>
          <w:rFonts w:asciiTheme="majorHAnsi" w:eastAsia="Times New Roman" w:hAnsiTheme="majorHAnsi" w:cs="Tahoma"/>
          <w:sz w:val="24"/>
          <w:szCs w:val="24"/>
        </w:rPr>
        <w:t>Техническите и градоустройствени показатели за имота не се променят, не се предвижда промяна застроената и разгънатата застроена площ.  Проектната разработка обхваща югоизточната част от първото ниво на сграда с идентификатор 7798.501.41.4, цялото второ ниво- кота+ 4.50 на същата сграда и сграда с идентификатор 7798.501.41.3(бивша топла връзка), с ЗП на кота 0,00 – 160 кв.м и ЗП на кота +4,50 – 675 кв.м. и общо РЗП 835 кв.м.</w:t>
      </w:r>
    </w:p>
    <w:bookmarkEnd w:id="2"/>
    <w:p w14:paraId="61E04F6C" w14:textId="37727AB2" w:rsidR="00225DF0" w:rsidRPr="00225DF0" w:rsidRDefault="00225DF0" w:rsidP="00225DF0">
      <w:pPr>
        <w:spacing w:after="0" w:line="276" w:lineRule="auto"/>
        <w:ind w:firstLine="708"/>
        <w:jc w:val="both"/>
        <w:rPr>
          <w:rFonts w:ascii="Calibri Light" w:eastAsia="Times New Roman" w:hAnsi="Calibri Light" w:cs="Calibri Light"/>
          <w:sz w:val="24"/>
          <w:szCs w:val="24"/>
          <w:lang w:eastAsia="bg-BG"/>
        </w:rPr>
      </w:pPr>
      <w:r w:rsidRPr="00225DF0">
        <w:rPr>
          <w:rFonts w:ascii="Calibri Light" w:eastAsia="Times New Roman" w:hAnsi="Calibri Light" w:cs="Calibri Light"/>
          <w:sz w:val="24"/>
          <w:szCs w:val="24"/>
          <w:lang w:eastAsia="bg-BG"/>
        </w:rPr>
        <w:t>Съгласно чл. 8, ал. 1, таблица 1 от Наредба № Із-1971 за СТПНОБП сградата е от клас на функционална пожарна опасност /КФПО/ Ф</w:t>
      </w:r>
      <w:r w:rsidR="00D61C4D">
        <w:rPr>
          <w:rFonts w:ascii="Calibri Light" w:eastAsia="Times New Roman" w:hAnsi="Calibri Light" w:cs="Calibri Light"/>
          <w:sz w:val="24"/>
          <w:szCs w:val="24"/>
          <w:lang w:eastAsia="bg-BG"/>
        </w:rPr>
        <w:t>3</w:t>
      </w:r>
      <w:r w:rsidRPr="00225DF0">
        <w:rPr>
          <w:rFonts w:ascii="Calibri Light" w:eastAsia="Times New Roman" w:hAnsi="Calibri Light" w:cs="Calibri Light"/>
          <w:sz w:val="24"/>
          <w:szCs w:val="24"/>
          <w:lang w:eastAsia="bg-BG"/>
        </w:rPr>
        <w:t xml:space="preserve"> и подкласове на ФПО Ф</w:t>
      </w:r>
      <w:r w:rsidR="00D61C4D">
        <w:rPr>
          <w:rFonts w:ascii="Calibri Light" w:eastAsia="Times New Roman" w:hAnsi="Calibri Light" w:cs="Calibri Light"/>
          <w:sz w:val="24"/>
          <w:szCs w:val="24"/>
          <w:lang w:eastAsia="bg-BG"/>
        </w:rPr>
        <w:t>3.4</w:t>
      </w:r>
      <w:r w:rsidRPr="00225DF0">
        <w:rPr>
          <w:rFonts w:ascii="Calibri Light" w:eastAsia="Times New Roman" w:hAnsi="Calibri Light" w:cs="Calibri Light"/>
          <w:sz w:val="24"/>
          <w:szCs w:val="24"/>
          <w:lang w:eastAsia="bg-BG"/>
        </w:rPr>
        <w:t xml:space="preserve">. </w:t>
      </w:r>
    </w:p>
    <w:p w14:paraId="7553DE3D" w14:textId="77777777" w:rsidR="00225DF0" w:rsidRPr="00225DF0" w:rsidRDefault="00225DF0" w:rsidP="00225DF0">
      <w:pPr>
        <w:spacing w:after="120" w:line="276" w:lineRule="auto"/>
        <w:ind w:firstLine="708"/>
        <w:jc w:val="both"/>
        <w:rPr>
          <w:rFonts w:ascii="Calibri Light" w:hAnsi="Calibri Light" w:cs="Calibri Light"/>
          <w:sz w:val="24"/>
          <w:szCs w:val="24"/>
        </w:rPr>
      </w:pPr>
      <w:r w:rsidRPr="00225DF0">
        <w:rPr>
          <w:rFonts w:ascii="Calibri Light" w:eastAsia="Times New Roman" w:hAnsi="Calibri Light" w:cs="Calibri Light"/>
          <w:sz w:val="24"/>
          <w:szCs w:val="24"/>
          <w:lang w:eastAsia="bg-BG"/>
        </w:rPr>
        <w:t xml:space="preserve">Проектираните сгради отговарят на изисквания на чл. 13, ал. 1 от СТПНОП, относно максимално допустимата застроена площ за сгради от III степен на огнеустойчивост. Степента на огнеустойчивост на конструктивните елементи на сградите са описани подробно в т. 3.3 от записката. </w:t>
      </w:r>
    </w:p>
    <w:p w14:paraId="2D81BB9A" w14:textId="77777777" w:rsidR="00225DF0" w:rsidRPr="00225DF0" w:rsidRDefault="00225DF0" w:rsidP="00225DF0">
      <w:pPr>
        <w:spacing w:after="0" w:line="276" w:lineRule="auto"/>
        <w:ind w:left="360"/>
        <w:jc w:val="both"/>
        <w:rPr>
          <w:rFonts w:ascii="Calibri Light" w:eastAsia="Times New Roman" w:hAnsi="Calibri Light" w:cs="Calibri Light"/>
          <w:b/>
          <w:bCs/>
          <w:sz w:val="28"/>
          <w:szCs w:val="28"/>
          <w:lang w:eastAsia="bg-BG"/>
        </w:rPr>
      </w:pPr>
      <w:r w:rsidRPr="00225DF0">
        <w:rPr>
          <w:rFonts w:ascii="Calibri Light" w:eastAsia="Times New Roman" w:hAnsi="Calibri Light" w:cs="Calibri Light"/>
          <w:b/>
          <w:bCs/>
          <w:sz w:val="28"/>
          <w:szCs w:val="28"/>
          <w:lang w:eastAsia="bg-BG"/>
        </w:rPr>
        <w:t>3.1.1. Евакуация</w:t>
      </w:r>
    </w:p>
    <w:p w14:paraId="6506DD15" w14:textId="77777777" w:rsidR="00225DF0" w:rsidRPr="00225DF0" w:rsidRDefault="00225DF0" w:rsidP="00225DF0">
      <w:pPr>
        <w:spacing w:after="0" w:line="276" w:lineRule="auto"/>
        <w:ind w:firstLine="708"/>
        <w:jc w:val="both"/>
        <w:rPr>
          <w:rFonts w:ascii="Calibri Light" w:eastAsia="Times New Roman" w:hAnsi="Calibri Light" w:cs="Calibri Light"/>
          <w:bCs/>
          <w:sz w:val="24"/>
          <w:szCs w:val="24"/>
          <w:lang w:eastAsia="bg-BG"/>
        </w:rPr>
      </w:pPr>
      <w:r w:rsidRPr="00225DF0">
        <w:rPr>
          <w:rFonts w:ascii="Calibri Light" w:eastAsia="Times New Roman" w:hAnsi="Calibri Light" w:cs="Calibri Light"/>
          <w:bCs/>
          <w:sz w:val="24"/>
          <w:szCs w:val="24"/>
          <w:lang w:eastAsia="bg-BG"/>
        </w:rPr>
        <w:t>Целта на настоящата част от проекта е осигуряване на своевременна и безопасна евакуация и защита на евакуиращите се от въздействието на опасните фактори на пожара, с което да бъдат изпълнени изискванията на чл.33 от Наредба  Iз-1971/2009г. за СТПНОБП.</w:t>
      </w:r>
    </w:p>
    <w:p w14:paraId="535C5C2C" w14:textId="7A691238" w:rsidR="00225DF0" w:rsidRPr="00225DF0" w:rsidRDefault="00225DF0" w:rsidP="00225DF0">
      <w:pPr>
        <w:spacing w:after="0" w:line="276" w:lineRule="auto"/>
        <w:ind w:firstLine="708"/>
        <w:jc w:val="both"/>
        <w:rPr>
          <w:rFonts w:ascii="Calibri Light" w:eastAsia="Times New Roman" w:hAnsi="Calibri Light" w:cs="Calibri Light"/>
          <w:bCs/>
          <w:sz w:val="24"/>
          <w:szCs w:val="24"/>
          <w:lang w:eastAsia="bg-BG"/>
        </w:rPr>
      </w:pPr>
      <w:r w:rsidRPr="00225DF0">
        <w:rPr>
          <w:rFonts w:ascii="Calibri Light" w:eastAsia="Times New Roman" w:hAnsi="Calibri Light" w:cs="Calibri Light"/>
          <w:bCs/>
          <w:sz w:val="24"/>
          <w:szCs w:val="24"/>
          <w:lang w:eastAsia="bg-BG"/>
        </w:rPr>
        <w:t>Сград</w:t>
      </w:r>
      <w:r w:rsidR="00D61C4D">
        <w:rPr>
          <w:rFonts w:ascii="Calibri Light" w:eastAsia="Times New Roman" w:hAnsi="Calibri Light" w:cs="Calibri Light"/>
          <w:bCs/>
          <w:sz w:val="24"/>
          <w:szCs w:val="24"/>
          <w:lang w:eastAsia="bg-BG"/>
        </w:rPr>
        <w:t>ата е</w:t>
      </w:r>
      <w:r w:rsidRPr="00225DF0">
        <w:rPr>
          <w:rFonts w:ascii="Calibri Light" w:eastAsia="Times New Roman" w:hAnsi="Calibri Light" w:cs="Calibri Light"/>
          <w:bCs/>
          <w:sz w:val="24"/>
          <w:szCs w:val="24"/>
          <w:lang w:eastAsia="bg-BG"/>
        </w:rPr>
        <w:t xml:space="preserve"> пред</w:t>
      </w:r>
      <w:r w:rsidR="002E57DE">
        <w:rPr>
          <w:rFonts w:ascii="Calibri Light" w:eastAsia="Times New Roman" w:hAnsi="Calibri Light" w:cs="Calibri Light"/>
          <w:bCs/>
          <w:sz w:val="24"/>
          <w:szCs w:val="24"/>
          <w:lang w:eastAsia="bg-BG"/>
        </w:rPr>
        <w:t>ви</w:t>
      </w:r>
      <w:r w:rsidRPr="00225DF0">
        <w:rPr>
          <w:rFonts w:ascii="Calibri Light" w:eastAsia="Times New Roman" w:hAnsi="Calibri Light" w:cs="Calibri Light"/>
          <w:bCs/>
          <w:sz w:val="24"/>
          <w:szCs w:val="24"/>
          <w:lang w:eastAsia="bg-BG"/>
        </w:rPr>
        <w:t>ден</w:t>
      </w:r>
      <w:r w:rsidR="002E57DE">
        <w:rPr>
          <w:rFonts w:ascii="Calibri Light" w:eastAsia="Times New Roman" w:hAnsi="Calibri Light" w:cs="Calibri Light"/>
          <w:bCs/>
          <w:sz w:val="24"/>
          <w:szCs w:val="24"/>
          <w:lang w:eastAsia="bg-BG"/>
        </w:rPr>
        <w:t>а</w:t>
      </w:r>
      <w:r w:rsidRPr="00225DF0">
        <w:rPr>
          <w:rFonts w:ascii="Calibri Light" w:eastAsia="Times New Roman" w:hAnsi="Calibri Light" w:cs="Calibri Light"/>
          <w:bCs/>
          <w:sz w:val="24"/>
          <w:szCs w:val="24"/>
          <w:lang w:eastAsia="bg-BG"/>
        </w:rPr>
        <w:t xml:space="preserve"> с </w:t>
      </w:r>
      <w:r w:rsidRPr="00225DF0">
        <w:rPr>
          <w:rFonts w:asciiTheme="majorHAnsi" w:eastAsia="Times New Roman" w:hAnsiTheme="majorHAnsi" w:cs="Tahoma"/>
          <w:sz w:val="24"/>
          <w:szCs w:val="24"/>
        </w:rPr>
        <w:t xml:space="preserve">по едно </w:t>
      </w:r>
      <w:r w:rsidR="00D61C4D">
        <w:rPr>
          <w:rFonts w:asciiTheme="majorHAnsi" w:eastAsia="Times New Roman" w:hAnsiTheme="majorHAnsi" w:cs="Tahoma"/>
          <w:sz w:val="24"/>
          <w:szCs w:val="24"/>
        </w:rPr>
        <w:t>полу-</w:t>
      </w:r>
      <w:r w:rsidRPr="00225DF0">
        <w:rPr>
          <w:rFonts w:asciiTheme="majorHAnsi" w:eastAsia="Times New Roman" w:hAnsiTheme="majorHAnsi" w:cs="Tahoma"/>
          <w:sz w:val="24"/>
          <w:szCs w:val="24"/>
        </w:rPr>
        <w:t xml:space="preserve">подземно ниво и </w:t>
      </w:r>
      <w:r w:rsidR="00D61C4D">
        <w:rPr>
          <w:rFonts w:asciiTheme="majorHAnsi" w:eastAsia="Times New Roman" w:hAnsiTheme="majorHAnsi" w:cs="Tahoma"/>
          <w:sz w:val="24"/>
          <w:szCs w:val="24"/>
        </w:rPr>
        <w:t>едно</w:t>
      </w:r>
      <w:r w:rsidRPr="00225DF0">
        <w:rPr>
          <w:rFonts w:asciiTheme="majorHAnsi" w:eastAsia="Times New Roman" w:hAnsiTheme="majorHAnsi" w:cs="Tahoma"/>
          <w:sz w:val="24"/>
          <w:szCs w:val="24"/>
        </w:rPr>
        <w:t xml:space="preserve"> надземни етажа.</w:t>
      </w:r>
    </w:p>
    <w:p w14:paraId="1948F341" w14:textId="356C1F65" w:rsidR="00225DF0" w:rsidRPr="00225DF0" w:rsidRDefault="00225DF0" w:rsidP="00225DF0">
      <w:pPr>
        <w:spacing w:after="0" w:line="276" w:lineRule="auto"/>
        <w:ind w:firstLine="708"/>
        <w:jc w:val="both"/>
        <w:rPr>
          <w:rFonts w:ascii="Calibri Light" w:eastAsia="Times New Roman" w:hAnsi="Calibri Light" w:cs="Calibri Light"/>
          <w:bCs/>
          <w:sz w:val="24"/>
          <w:szCs w:val="24"/>
          <w:lang w:eastAsia="bg-BG"/>
        </w:rPr>
      </w:pPr>
      <w:r w:rsidRPr="00225DF0">
        <w:rPr>
          <w:rFonts w:ascii="Calibri Light" w:eastAsia="Times New Roman" w:hAnsi="Calibri Light" w:cs="Calibri Light"/>
          <w:bCs/>
          <w:sz w:val="24"/>
          <w:szCs w:val="24"/>
          <w:lang w:eastAsia="bg-BG"/>
        </w:rPr>
        <w:t xml:space="preserve">Вертикалната комуникация между етажите  в сградите се осъществява посредством един брой </w:t>
      </w:r>
      <w:r w:rsidR="00D61C4D">
        <w:rPr>
          <w:rFonts w:ascii="Calibri Light" w:eastAsia="Times New Roman" w:hAnsi="Calibri Light" w:cs="Calibri Light"/>
          <w:bCs/>
          <w:sz w:val="24"/>
          <w:szCs w:val="24"/>
          <w:lang w:eastAsia="bg-BG"/>
        </w:rPr>
        <w:t>двураменно</w:t>
      </w:r>
      <w:r w:rsidRPr="00225DF0">
        <w:rPr>
          <w:rFonts w:ascii="Calibri Light" w:eastAsia="Times New Roman" w:hAnsi="Calibri Light" w:cs="Calibri Light"/>
          <w:bCs/>
          <w:sz w:val="24"/>
          <w:szCs w:val="24"/>
          <w:lang w:eastAsia="bg-BG"/>
        </w:rPr>
        <w:t xml:space="preserve"> стълбище</w:t>
      </w:r>
      <w:r w:rsidR="00D61C4D">
        <w:rPr>
          <w:rFonts w:ascii="Calibri Light" w:eastAsia="Times New Roman" w:hAnsi="Calibri Light" w:cs="Calibri Light"/>
          <w:bCs/>
          <w:sz w:val="24"/>
          <w:szCs w:val="24"/>
          <w:lang w:eastAsia="bg-BG"/>
        </w:rPr>
        <w:t>, като всеки етаж има директен изход на терен</w:t>
      </w:r>
      <w:r w:rsidRPr="00225DF0">
        <w:rPr>
          <w:rFonts w:ascii="Calibri Light" w:eastAsia="Times New Roman" w:hAnsi="Calibri Light" w:cs="Calibri Light"/>
          <w:sz w:val="24"/>
          <w:szCs w:val="24"/>
          <w:lang w:eastAsia="bg-BG"/>
        </w:rPr>
        <w:t xml:space="preserve">, съгласно изискванията на чл. 50, ал. 1  от </w:t>
      </w:r>
      <w:r w:rsidRPr="00225DF0">
        <w:rPr>
          <w:rFonts w:ascii="Calibri Light" w:eastAsia="Times New Roman" w:hAnsi="Calibri Light" w:cs="Calibri Light"/>
          <w:bCs/>
          <w:sz w:val="24"/>
          <w:szCs w:val="24"/>
          <w:lang w:eastAsia="bg-BG"/>
        </w:rPr>
        <w:t>Наредба № Із-1971 за СТПОНБП.</w:t>
      </w:r>
      <w:r w:rsidRPr="00225DF0">
        <w:t xml:space="preserve"> </w:t>
      </w:r>
      <w:r w:rsidRPr="00225DF0">
        <w:rPr>
          <w:rFonts w:ascii="Calibri Light" w:eastAsia="Times New Roman" w:hAnsi="Calibri Light" w:cs="Calibri Light"/>
          <w:bCs/>
          <w:sz w:val="24"/>
          <w:szCs w:val="24"/>
          <w:lang w:eastAsia="bg-BG"/>
        </w:rPr>
        <w:t xml:space="preserve">Евакуационните стълбища по входовете в сградите не са отделени, посредством </w:t>
      </w:r>
      <w:proofErr w:type="spellStart"/>
      <w:r w:rsidRPr="00225DF0">
        <w:rPr>
          <w:rFonts w:ascii="Calibri Light" w:eastAsia="Times New Roman" w:hAnsi="Calibri Light" w:cs="Calibri Light"/>
          <w:bCs/>
          <w:sz w:val="24"/>
          <w:szCs w:val="24"/>
          <w:lang w:eastAsia="bg-BG"/>
        </w:rPr>
        <w:t>димоуплътнени</w:t>
      </w:r>
      <w:proofErr w:type="spellEnd"/>
      <w:r w:rsidRPr="00225DF0">
        <w:rPr>
          <w:rFonts w:ascii="Calibri Light" w:eastAsia="Times New Roman" w:hAnsi="Calibri Light" w:cs="Calibri Light"/>
          <w:bCs/>
          <w:sz w:val="24"/>
          <w:szCs w:val="24"/>
          <w:lang w:eastAsia="bg-BG"/>
        </w:rPr>
        <w:t xml:space="preserve"> </w:t>
      </w:r>
      <w:proofErr w:type="spellStart"/>
      <w:r w:rsidRPr="00225DF0">
        <w:rPr>
          <w:rFonts w:ascii="Calibri Light" w:eastAsia="Times New Roman" w:hAnsi="Calibri Light" w:cs="Calibri Light"/>
          <w:bCs/>
          <w:sz w:val="24"/>
          <w:szCs w:val="24"/>
          <w:lang w:eastAsia="bg-BG"/>
        </w:rPr>
        <w:t>самозатварящи</w:t>
      </w:r>
      <w:proofErr w:type="spellEnd"/>
      <w:r w:rsidRPr="00225DF0">
        <w:rPr>
          <w:rFonts w:ascii="Calibri Light" w:eastAsia="Times New Roman" w:hAnsi="Calibri Light" w:cs="Calibri Light"/>
          <w:bCs/>
          <w:sz w:val="24"/>
          <w:szCs w:val="24"/>
          <w:lang w:eastAsia="bg-BG"/>
        </w:rPr>
        <w:t xml:space="preserve"> се врати, в </w:t>
      </w:r>
      <w:proofErr w:type="spellStart"/>
      <w:r w:rsidRPr="00225DF0">
        <w:rPr>
          <w:rFonts w:ascii="Calibri Light" w:eastAsia="Times New Roman" w:hAnsi="Calibri Light" w:cs="Calibri Light"/>
          <w:bCs/>
          <w:sz w:val="24"/>
          <w:szCs w:val="24"/>
          <w:lang w:eastAsia="bg-BG"/>
        </w:rPr>
        <w:t>съотвествие</w:t>
      </w:r>
      <w:proofErr w:type="spellEnd"/>
      <w:r w:rsidRPr="00225DF0">
        <w:rPr>
          <w:rFonts w:ascii="Calibri Light" w:eastAsia="Times New Roman" w:hAnsi="Calibri Light" w:cs="Calibri Light"/>
          <w:bCs/>
          <w:sz w:val="24"/>
          <w:szCs w:val="24"/>
          <w:lang w:eastAsia="bg-BG"/>
        </w:rPr>
        <w:t xml:space="preserve"> с допускането на чл.47,ал. 3 т. </w:t>
      </w:r>
      <w:r w:rsidR="00D61C4D">
        <w:rPr>
          <w:rFonts w:ascii="Calibri Light" w:eastAsia="Times New Roman" w:hAnsi="Calibri Light" w:cs="Calibri Light"/>
          <w:bCs/>
          <w:sz w:val="24"/>
          <w:szCs w:val="24"/>
          <w:lang w:eastAsia="bg-BG"/>
        </w:rPr>
        <w:t>1</w:t>
      </w:r>
      <w:r w:rsidRPr="00225DF0">
        <w:rPr>
          <w:rFonts w:ascii="Calibri Light" w:eastAsia="Times New Roman" w:hAnsi="Calibri Light" w:cs="Calibri Light"/>
          <w:bCs/>
          <w:sz w:val="24"/>
          <w:szCs w:val="24"/>
          <w:lang w:eastAsia="bg-BG"/>
        </w:rPr>
        <w:t xml:space="preserve"> от Наредба  Iз-1971/2009г. за СТПНОБП.</w:t>
      </w:r>
    </w:p>
    <w:p w14:paraId="1EA8D457" w14:textId="2BECE183" w:rsidR="00225DF0" w:rsidRPr="00225DF0" w:rsidRDefault="00225DF0" w:rsidP="00225DF0">
      <w:pPr>
        <w:spacing w:after="0" w:line="276" w:lineRule="auto"/>
        <w:ind w:firstLine="708"/>
        <w:jc w:val="both"/>
        <w:rPr>
          <w:rFonts w:ascii="Calibri Light" w:eastAsia="Times New Roman" w:hAnsi="Calibri Light" w:cs="Calibri Light"/>
          <w:bCs/>
          <w:sz w:val="24"/>
          <w:szCs w:val="24"/>
          <w:lang w:eastAsia="bg-BG"/>
        </w:rPr>
      </w:pPr>
      <w:r w:rsidRPr="00225DF0">
        <w:rPr>
          <w:rFonts w:ascii="Calibri Light" w:eastAsia="Times New Roman" w:hAnsi="Calibri Light" w:cs="Calibri Light"/>
          <w:bCs/>
          <w:sz w:val="24"/>
          <w:szCs w:val="24"/>
          <w:lang w:eastAsia="bg-BG"/>
        </w:rPr>
        <w:t>Дължината на евакуационния път на всеки надземен етаж, от вратата на най-отдалеченото помещение до вход в евакуационно стълбище или изход навън не превишава 20 м, в съответствие с изискванията на чл. 44, ал. 3, т.1 от Наредба № Iз-1971 за СТПНОБП от 29.10.2009 г. На всеки от етажи</w:t>
      </w:r>
      <w:r w:rsidR="00D61C4D">
        <w:rPr>
          <w:rFonts w:ascii="Calibri Light" w:eastAsia="Times New Roman" w:hAnsi="Calibri Light" w:cs="Calibri Light"/>
          <w:bCs/>
          <w:sz w:val="24"/>
          <w:szCs w:val="24"/>
          <w:lang w:eastAsia="bg-BG"/>
        </w:rPr>
        <w:t>те</w:t>
      </w:r>
      <w:r w:rsidRPr="00225DF0">
        <w:rPr>
          <w:rFonts w:ascii="Calibri Light" w:eastAsia="Times New Roman" w:hAnsi="Calibri Light" w:cs="Calibri Light"/>
          <w:bCs/>
          <w:sz w:val="24"/>
          <w:szCs w:val="24"/>
          <w:lang w:eastAsia="bg-BG"/>
        </w:rPr>
        <w:t xml:space="preserve">, с предвиден коридор с еднопосочна евакуация с дължина над 10 м,  се отделя от прилежащите му помещения (мерено от мястото с възможност за алтернативна евакуация или вход в стълбище) със </w:t>
      </w:r>
      <w:proofErr w:type="spellStart"/>
      <w:r w:rsidRPr="00225DF0">
        <w:rPr>
          <w:rFonts w:ascii="Calibri Light" w:eastAsia="Times New Roman" w:hAnsi="Calibri Light" w:cs="Calibri Light"/>
          <w:bCs/>
          <w:sz w:val="24"/>
          <w:szCs w:val="24"/>
          <w:lang w:eastAsia="bg-BG"/>
        </w:rPr>
        <w:lastRenderedPageBreak/>
        <w:t>самозатварящи</w:t>
      </w:r>
      <w:proofErr w:type="spellEnd"/>
      <w:r w:rsidRPr="00225DF0">
        <w:rPr>
          <w:rFonts w:ascii="Calibri Light" w:eastAsia="Times New Roman" w:hAnsi="Calibri Light" w:cs="Calibri Light"/>
          <w:bCs/>
          <w:sz w:val="24"/>
          <w:szCs w:val="24"/>
          <w:lang w:eastAsia="bg-BG"/>
        </w:rPr>
        <w:t xml:space="preserve"> се врати с огнеустойчивост не по-малка от ЕI 30, съгласно чл.53, ал.3, т.1 от Наредба № Із-1971 за СТПНОБП.</w:t>
      </w:r>
    </w:p>
    <w:p w14:paraId="4DE6CB45" w14:textId="77777777" w:rsidR="00225DF0" w:rsidRPr="00225DF0" w:rsidRDefault="00225DF0" w:rsidP="00225DF0">
      <w:pPr>
        <w:spacing w:after="0" w:line="276" w:lineRule="auto"/>
        <w:jc w:val="both"/>
        <w:rPr>
          <w:rFonts w:ascii="Calibri Light" w:eastAsia="Times New Roman" w:hAnsi="Calibri Light" w:cs="Calibri Light"/>
          <w:bCs/>
          <w:sz w:val="24"/>
          <w:szCs w:val="24"/>
          <w:lang w:eastAsia="bg-BG"/>
        </w:rPr>
      </w:pPr>
      <w:r w:rsidRPr="00225DF0">
        <w:rPr>
          <w:rFonts w:ascii="Calibri Light" w:eastAsia="Times New Roman" w:hAnsi="Calibri Light" w:cs="Calibri Light"/>
          <w:bCs/>
          <w:sz w:val="24"/>
          <w:szCs w:val="24"/>
          <w:lang w:eastAsia="bg-BG"/>
        </w:rPr>
        <w:t xml:space="preserve">Предвижда се широчината на стълбищното рамо на всяко от стълбищата да изпълнява изискванията на чл.41, ал.1 от Наредба № Із-1971 за СТПНОБП. Съгласно изискването на чл. 47, ал.4 от наредбата се предвижда стъпалата на стълбището да бъдат с височина до 0,22m и широчина по-голяма от 0,25m. </w:t>
      </w:r>
    </w:p>
    <w:p w14:paraId="69A1E87D" w14:textId="77777777" w:rsidR="00225DF0" w:rsidRPr="00225DF0" w:rsidRDefault="00225DF0" w:rsidP="00225DF0">
      <w:pPr>
        <w:spacing w:after="0" w:line="276" w:lineRule="auto"/>
        <w:ind w:firstLine="708"/>
        <w:jc w:val="both"/>
        <w:rPr>
          <w:rFonts w:ascii="Calibri Light" w:eastAsia="Times New Roman" w:hAnsi="Calibri Light" w:cs="Calibri Light"/>
          <w:bCs/>
          <w:sz w:val="24"/>
          <w:szCs w:val="24"/>
          <w:lang w:eastAsia="bg-BG"/>
        </w:rPr>
      </w:pPr>
      <w:r w:rsidRPr="00225DF0">
        <w:rPr>
          <w:rFonts w:ascii="Calibri Light" w:eastAsia="Times New Roman" w:hAnsi="Calibri Light" w:cs="Calibri Light"/>
          <w:bCs/>
          <w:sz w:val="24"/>
          <w:szCs w:val="24"/>
          <w:lang w:eastAsia="bg-BG"/>
        </w:rPr>
        <w:t>Вратите за евакуация от помещенията са предвидени с минимална светла височина 2м. и с минимална светла широчина 0,9м. Евакуационните изходи са проектирани с врати, отварящи се по посока на евакуацията.</w:t>
      </w:r>
    </w:p>
    <w:p w14:paraId="03610497" w14:textId="77777777" w:rsidR="00225DF0" w:rsidRPr="00225DF0" w:rsidRDefault="00225DF0" w:rsidP="00225DF0">
      <w:pPr>
        <w:spacing w:after="0" w:line="276" w:lineRule="auto"/>
        <w:ind w:firstLine="705"/>
        <w:jc w:val="both"/>
        <w:rPr>
          <w:rFonts w:ascii="Calibri Light" w:eastAsia="Times New Roman" w:hAnsi="Calibri Light" w:cs="Calibri Light"/>
          <w:sz w:val="24"/>
          <w:szCs w:val="24"/>
          <w:lang w:eastAsia="bg-BG"/>
        </w:rPr>
      </w:pPr>
      <w:r w:rsidRPr="00225DF0">
        <w:rPr>
          <w:rFonts w:ascii="Calibri Light" w:eastAsia="Times New Roman" w:hAnsi="Calibri Light" w:cs="Calibri Light"/>
          <w:sz w:val="24"/>
          <w:szCs w:val="24"/>
          <w:lang w:eastAsia="bg-BG"/>
        </w:rPr>
        <w:t xml:space="preserve"> За обозначаване пътищата за евакуация, съгласно Наредба № РД07/8 за минималните изисквания за знаци и сигнали за безопасност и/или здраве при работа, ще бъдат поставени знаци.</w:t>
      </w:r>
    </w:p>
    <w:p w14:paraId="3BF9CE07" w14:textId="77777777" w:rsidR="00225DF0" w:rsidRPr="00225DF0" w:rsidRDefault="00225DF0" w:rsidP="00225DF0">
      <w:pPr>
        <w:spacing w:after="0" w:line="276" w:lineRule="auto"/>
        <w:ind w:firstLine="708"/>
        <w:jc w:val="both"/>
        <w:rPr>
          <w:rFonts w:ascii="Calibri Light" w:eastAsia="Times New Roman" w:hAnsi="Calibri Light" w:cs="Calibri Light"/>
          <w:b/>
          <w:bCs/>
          <w:sz w:val="28"/>
          <w:szCs w:val="28"/>
          <w:lang w:eastAsia="bg-BG"/>
        </w:rPr>
      </w:pPr>
      <w:r w:rsidRPr="00225DF0">
        <w:rPr>
          <w:rFonts w:ascii="Calibri Light" w:eastAsia="Times New Roman" w:hAnsi="Calibri Light" w:cs="Calibri Light"/>
          <w:b/>
          <w:bCs/>
          <w:sz w:val="28"/>
          <w:szCs w:val="28"/>
          <w:lang w:eastAsia="bg-BG"/>
        </w:rPr>
        <w:t>3.1.2. Генерална планировка на строежа</w:t>
      </w:r>
    </w:p>
    <w:p w14:paraId="7961ACB8" w14:textId="77777777" w:rsidR="00225DF0" w:rsidRPr="00225DF0" w:rsidRDefault="00225DF0" w:rsidP="00225DF0">
      <w:pPr>
        <w:tabs>
          <w:tab w:val="left" w:pos="0"/>
          <w:tab w:val="left" w:pos="709"/>
          <w:tab w:val="left" w:pos="1418"/>
        </w:tabs>
        <w:spacing w:after="0" w:line="276" w:lineRule="auto"/>
        <w:jc w:val="both"/>
        <w:rPr>
          <w:rFonts w:ascii="Calibri Light" w:eastAsia="Times New Roman" w:hAnsi="Calibri Light" w:cs="Calibri Light"/>
          <w:bCs/>
          <w:sz w:val="24"/>
          <w:szCs w:val="24"/>
          <w:lang w:eastAsia="bg-BG"/>
        </w:rPr>
      </w:pPr>
      <w:r w:rsidRPr="00225DF0">
        <w:rPr>
          <w:rFonts w:ascii="Calibri Light" w:eastAsia="Times New Roman" w:hAnsi="Calibri Light" w:cs="Calibri Light"/>
          <w:bCs/>
          <w:sz w:val="32"/>
          <w:szCs w:val="32"/>
          <w:lang w:eastAsia="bg-BG"/>
        </w:rPr>
        <w:tab/>
      </w:r>
      <w:r w:rsidRPr="00225DF0">
        <w:rPr>
          <w:rFonts w:ascii="Calibri Light" w:eastAsia="Times New Roman" w:hAnsi="Calibri Light" w:cs="Calibri Light"/>
          <w:bCs/>
          <w:sz w:val="24"/>
          <w:szCs w:val="24"/>
          <w:lang w:eastAsia="bg-BG"/>
        </w:rPr>
        <w:t>Предвиден е свободен достъп на противопожарни автомобили до сградите. Спазени са отстоянията от съседни сгради и съоръжения.</w:t>
      </w:r>
      <w:r w:rsidRPr="00225DF0">
        <w:rPr>
          <w:rFonts w:ascii="Calibri Light" w:eastAsia="Times New Roman" w:hAnsi="Calibri Light" w:cs="Calibri Light"/>
          <w:sz w:val="24"/>
          <w:szCs w:val="24"/>
          <w:lang w:eastAsia="bg-BG"/>
        </w:rPr>
        <w:t xml:space="preserve"> Осигурен е път с трайна настилка, който </w:t>
      </w:r>
      <w:r w:rsidRPr="00225DF0">
        <w:rPr>
          <w:rFonts w:ascii="Calibri Light" w:eastAsia="Times New Roman" w:hAnsi="Calibri Light" w:cs="Calibri Light"/>
          <w:spacing w:val="-1"/>
          <w:sz w:val="24"/>
          <w:szCs w:val="24"/>
          <w:lang w:eastAsia="bg-BG"/>
        </w:rPr>
        <w:t xml:space="preserve">отговаря на условията на чл.27 от Наредба № Iз-1971  за СТПНОБП. </w:t>
      </w:r>
      <w:r w:rsidRPr="00225DF0">
        <w:rPr>
          <w:rFonts w:ascii="Calibri Light" w:eastAsia="Times New Roman" w:hAnsi="Calibri Light" w:cs="Calibri Light"/>
          <w:bCs/>
          <w:sz w:val="24"/>
          <w:szCs w:val="24"/>
          <w:lang w:eastAsia="bg-BG"/>
        </w:rPr>
        <w:t xml:space="preserve">Пред строежа или в близост няма данни да преминават подземни или надземни инженерни проводи, до които е необходимо да се спазват отстояния съгласно изискванията на </w:t>
      </w:r>
      <w:r w:rsidRPr="00225DF0">
        <w:rPr>
          <w:rFonts w:ascii="Calibri Light" w:eastAsia="Times New Roman" w:hAnsi="Calibri Light" w:cs="Calibri Light"/>
          <w:sz w:val="24"/>
          <w:szCs w:val="24"/>
          <w:lang w:eastAsia="bg-BG"/>
        </w:rPr>
        <w:t>Наредба № Із-1971 за СТПНОБП</w:t>
      </w:r>
      <w:r w:rsidRPr="00225DF0">
        <w:rPr>
          <w:rFonts w:ascii="Calibri Light" w:eastAsia="Times New Roman" w:hAnsi="Calibri Light" w:cs="Calibri Light"/>
          <w:bCs/>
          <w:sz w:val="24"/>
          <w:szCs w:val="24"/>
          <w:lang w:eastAsia="bg-BG"/>
        </w:rPr>
        <w:t>. Около строежа няма данни да има строежи и инсталации от клас по функционална пожарна опасност Ф5, до които е необходимо да бъдат осигурени отстояния.</w:t>
      </w:r>
    </w:p>
    <w:p w14:paraId="332C084E" w14:textId="77777777" w:rsidR="00225DF0" w:rsidRPr="00225DF0" w:rsidRDefault="00225DF0" w:rsidP="00225DF0">
      <w:pPr>
        <w:tabs>
          <w:tab w:val="left" w:pos="0"/>
          <w:tab w:val="left" w:pos="709"/>
          <w:tab w:val="left" w:pos="1418"/>
        </w:tabs>
        <w:spacing w:after="0" w:line="276" w:lineRule="auto"/>
        <w:jc w:val="both"/>
        <w:rPr>
          <w:rFonts w:ascii="Calibri Light" w:eastAsia="Times New Roman" w:hAnsi="Calibri Light" w:cs="Calibri Light"/>
          <w:bCs/>
          <w:sz w:val="24"/>
          <w:szCs w:val="24"/>
          <w:lang w:eastAsia="bg-BG"/>
        </w:rPr>
      </w:pPr>
    </w:p>
    <w:p w14:paraId="3B475CBF" w14:textId="77777777" w:rsidR="00225DF0" w:rsidRPr="00225DF0" w:rsidRDefault="00225DF0" w:rsidP="00225DF0">
      <w:pPr>
        <w:spacing w:after="120" w:line="276" w:lineRule="auto"/>
        <w:ind w:firstLine="705"/>
        <w:rPr>
          <w:rFonts w:ascii="Calibri Light" w:eastAsia="Times New Roman" w:hAnsi="Calibri Light" w:cs="Calibri Light"/>
          <w:b/>
          <w:bCs/>
          <w:sz w:val="28"/>
          <w:szCs w:val="28"/>
          <w:lang w:eastAsia="bg-BG"/>
        </w:rPr>
      </w:pPr>
      <w:r w:rsidRPr="00225DF0">
        <w:rPr>
          <w:rFonts w:ascii="Calibri Light" w:eastAsia="Times New Roman" w:hAnsi="Calibri Light" w:cs="Calibri Light"/>
          <w:bCs/>
          <w:sz w:val="24"/>
          <w:szCs w:val="24"/>
          <w:lang w:eastAsia="bg-BG"/>
        </w:rPr>
        <w:t xml:space="preserve"> </w:t>
      </w:r>
      <w:r w:rsidRPr="00225DF0">
        <w:rPr>
          <w:rFonts w:ascii="Calibri Light" w:eastAsia="Times New Roman" w:hAnsi="Calibri Light" w:cs="Calibri Light"/>
          <w:b/>
          <w:sz w:val="28"/>
          <w:szCs w:val="28"/>
          <w:lang w:eastAsia="bg-BG"/>
        </w:rPr>
        <w:t>3.2. Клас на функционална пожарна опасност.</w:t>
      </w:r>
    </w:p>
    <w:p w14:paraId="3BBDDF02" w14:textId="67D48624" w:rsidR="00225DF0" w:rsidRPr="00225DF0" w:rsidRDefault="00225DF0" w:rsidP="00225DF0">
      <w:pPr>
        <w:spacing w:after="120" w:line="276" w:lineRule="auto"/>
        <w:ind w:firstLine="708"/>
        <w:jc w:val="both"/>
        <w:rPr>
          <w:rFonts w:ascii="Calibri Light" w:eastAsia="Times New Roman" w:hAnsi="Calibri Light" w:cs="Calibri Light"/>
          <w:sz w:val="24"/>
          <w:szCs w:val="24"/>
          <w:lang w:eastAsia="bg-BG"/>
        </w:rPr>
      </w:pPr>
      <w:r w:rsidRPr="00225DF0">
        <w:rPr>
          <w:rFonts w:ascii="Calibri Light" w:eastAsia="Times New Roman" w:hAnsi="Calibri Light" w:cs="Calibri Light"/>
          <w:sz w:val="24"/>
          <w:szCs w:val="24"/>
          <w:lang w:eastAsia="bg-BG"/>
        </w:rPr>
        <w:t>Съгласно чл. 8, ал. 1, таблица 1 от Наредба № Із-1971 за СТПНОБП сградите са от клас на функционална пожарна опасност /КФПО/ Ф1 и подклас на ФПО Ф</w:t>
      </w:r>
      <w:r w:rsidR="00C2124C">
        <w:rPr>
          <w:rFonts w:ascii="Calibri Light" w:eastAsia="Times New Roman" w:hAnsi="Calibri Light" w:cs="Calibri Light"/>
          <w:sz w:val="24"/>
          <w:szCs w:val="24"/>
          <w:lang w:eastAsia="bg-BG"/>
        </w:rPr>
        <w:t>3</w:t>
      </w:r>
      <w:r w:rsidRPr="00225DF0">
        <w:rPr>
          <w:rFonts w:ascii="Calibri Light" w:eastAsia="Times New Roman" w:hAnsi="Calibri Light" w:cs="Calibri Light"/>
          <w:sz w:val="24"/>
          <w:szCs w:val="24"/>
          <w:lang w:eastAsia="bg-BG"/>
        </w:rPr>
        <w:t>.</w:t>
      </w:r>
      <w:r w:rsidR="00C2124C">
        <w:rPr>
          <w:rFonts w:ascii="Calibri Light" w:eastAsia="Times New Roman" w:hAnsi="Calibri Light" w:cs="Calibri Light"/>
          <w:sz w:val="24"/>
          <w:szCs w:val="24"/>
          <w:lang w:eastAsia="bg-BG"/>
        </w:rPr>
        <w:t>4</w:t>
      </w:r>
      <w:r w:rsidRPr="00225DF0">
        <w:rPr>
          <w:rFonts w:ascii="Calibri Light" w:eastAsia="Times New Roman" w:hAnsi="Calibri Light" w:cs="Calibri Light"/>
          <w:sz w:val="24"/>
          <w:szCs w:val="24"/>
          <w:lang w:eastAsia="bg-BG"/>
        </w:rPr>
        <w:t xml:space="preserve">. Отделните части на строежа се подразделят на класове и подкласове на функционална пожарна опасност, както следва: </w:t>
      </w:r>
    </w:p>
    <w:p w14:paraId="7E211E79" w14:textId="0E9406FF" w:rsidR="00225DF0" w:rsidRPr="00225DF0" w:rsidRDefault="00225DF0" w:rsidP="00225DF0">
      <w:pPr>
        <w:spacing w:after="0" w:line="276" w:lineRule="auto"/>
        <w:ind w:firstLine="709"/>
        <w:jc w:val="both"/>
        <w:rPr>
          <w:rFonts w:ascii="Calibri Light" w:eastAsia="Times New Roman" w:hAnsi="Calibri Light" w:cs="Calibri Light"/>
          <w:bCs/>
          <w:sz w:val="24"/>
          <w:szCs w:val="24"/>
          <w:lang w:eastAsia="bg-BG"/>
        </w:rPr>
      </w:pPr>
      <w:r w:rsidRPr="00225DF0">
        <w:rPr>
          <w:rFonts w:ascii="Calibri Light" w:eastAsia="Times New Roman" w:hAnsi="Calibri Light" w:cs="Calibri Light"/>
          <w:bCs/>
          <w:sz w:val="24"/>
          <w:szCs w:val="24"/>
          <w:lang w:eastAsia="bg-BG"/>
        </w:rPr>
        <w:t xml:space="preserve">- </w:t>
      </w:r>
      <w:r w:rsidR="00C2124C">
        <w:rPr>
          <w:rFonts w:ascii="Calibri Light" w:eastAsia="Times New Roman" w:hAnsi="Calibri Light" w:cs="Calibri Light"/>
          <w:bCs/>
          <w:sz w:val="24"/>
          <w:szCs w:val="24"/>
          <w:lang w:eastAsia="bg-BG"/>
        </w:rPr>
        <w:t xml:space="preserve">Административна сграда </w:t>
      </w:r>
      <w:r w:rsidRPr="00225DF0">
        <w:rPr>
          <w:rFonts w:ascii="Calibri Light" w:eastAsia="Times New Roman" w:hAnsi="Calibri Light" w:cs="Calibri Light"/>
          <w:bCs/>
          <w:sz w:val="24"/>
          <w:szCs w:val="24"/>
          <w:lang w:eastAsia="bg-BG"/>
        </w:rPr>
        <w:t>- КФПО Ф</w:t>
      </w:r>
      <w:r w:rsidR="00C2124C">
        <w:rPr>
          <w:rFonts w:ascii="Calibri Light" w:eastAsia="Times New Roman" w:hAnsi="Calibri Light" w:cs="Calibri Light"/>
          <w:bCs/>
          <w:sz w:val="24"/>
          <w:szCs w:val="24"/>
          <w:lang w:eastAsia="bg-BG"/>
        </w:rPr>
        <w:t>3</w:t>
      </w:r>
      <w:r w:rsidRPr="00225DF0">
        <w:rPr>
          <w:rFonts w:ascii="Calibri Light" w:eastAsia="Times New Roman" w:hAnsi="Calibri Light" w:cs="Calibri Light"/>
          <w:bCs/>
          <w:sz w:val="24"/>
          <w:szCs w:val="24"/>
          <w:lang w:eastAsia="bg-BG"/>
        </w:rPr>
        <w:t>, подклас Ф</w:t>
      </w:r>
      <w:r w:rsidR="00C2124C">
        <w:rPr>
          <w:rFonts w:ascii="Calibri Light" w:eastAsia="Times New Roman" w:hAnsi="Calibri Light" w:cs="Calibri Light"/>
          <w:bCs/>
          <w:sz w:val="24"/>
          <w:szCs w:val="24"/>
          <w:lang w:eastAsia="bg-BG"/>
        </w:rPr>
        <w:t>3</w:t>
      </w:r>
      <w:r w:rsidRPr="00225DF0">
        <w:rPr>
          <w:rFonts w:ascii="Calibri Light" w:eastAsia="Times New Roman" w:hAnsi="Calibri Light" w:cs="Calibri Light"/>
          <w:bCs/>
          <w:sz w:val="24"/>
          <w:szCs w:val="24"/>
          <w:lang w:eastAsia="bg-BG"/>
        </w:rPr>
        <w:t>.</w:t>
      </w:r>
      <w:r w:rsidR="00C2124C">
        <w:rPr>
          <w:rFonts w:ascii="Calibri Light" w:eastAsia="Times New Roman" w:hAnsi="Calibri Light" w:cs="Calibri Light"/>
          <w:bCs/>
          <w:sz w:val="24"/>
          <w:szCs w:val="24"/>
          <w:lang w:eastAsia="bg-BG"/>
        </w:rPr>
        <w:t>4</w:t>
      </w:r>
      <w:r w:rsidRPr="00225DF0">
        <w:rPr>
          <w:rFonts w:ascii="Calibri Light" w:eastAsia="Times New Roman" w:hAnsi="Calibri Light" w:cs="Calibri Light"/>
          <w:bCs/>
          <w:sz w:val="24"/>
          <w:szCs w:val="24"/>
          <w:lang w:eastAsia="bg-BG"/>
        </w:rPr>
        <w:t>;</w:t>
      </w:r>
    </w:p>
    <w:p w14:paraId="5BB6B52A" w14:textId="77777777" w:rsidR="00225DF0" w:rsidRPr="00225DF0" w:rsidRDefault="00225DF0" w:rsidP="00225DF0">
      <w:pPr>
        <w:spacing w:after="0" w:line="276" w:lineRule="auto"/>
        <w:ind w:firstLine="709"/>
        <w:jc w:val="both"/>
        <w:rPr>
          <w:rFonts w:ascii="Calibri Light" w:eastAsia="Times New Roman" w:hAnsi="Calibri Light" w:cs="Calibri Light"/>
          <w:bCs/>
          <w:sz w:val="24"/>
          <w:szCs w:val="24"/>
          <w:lang w:eastAsia="bg-BG"/>
        </w:rPr>
      </w:pPr>
    </w:p>
    <w:p w14:paraId="0B50E666" w14:textId="77777777" w:rsidR="00225DF0" w:rsidRPr="00225DF0" w:rsidRDefault="00225DF0" w:rsidP="00225DF0">
      <w:pPr>
        <w:spacing w:after="120" w:line="240" w:lineRule="auto"/>
        <w:ind w:firstLine="709"/>
        <w:jc w:val="both"/>
        <w:rPr>
          <w:rFonts w:ascii="Calibri Light" w:eastAsia="Times New Roman" w:hAnsi="Calibri Light" w:cs="Calibri Light"/>
          <w:b/>
          <w:sz w:val="28"/>
          <w:szCs w:val="28"/>
          <w:lang w:eastAsia="bg-BG"/>
        </w:rPr>
      </w:pPr>
      <w:r w:rsidRPr="00225DF0">
        <w:rPr>
          <w:rFonts w:ascii="Calibri Light" w:eastAsia="Times New Roman" w:hAnsi="Calibri Light" w:cs="Calibri Light"/>
          <w:b/>
          <w:sz w:val="28"/>
          <w:szCs w:val="28"/>
          <w:lang w:eastAsia="bg-BG"/>
        </w:rPr>
        <w:t>3.3 Степен на огнеустойчивост на строежа и на конструктивните му елементи.</w:t>
      </w:r>
    </w:p>
    <w:p w14:paraId="39A39E3D" w14:textId="77777777" w:rsidR="00225DF0" w:rsidRPr="00225DF0" w:rsidRDefault="00225DF0" w:rsidP="00225DF0">
      <w:pPr>
        <w:tabs>
          <w:tab w:val="left" w:pos="540"/>
          <w:tab w:val="left" w:pos="993"/>
        </w:tabs>
        <w:spacing w:after="0" w:line="240" w:lineRule="auto"/>
        <w:contextualSpacing/>
        <w:jc w:val="both"/>
        <w:rPr>
          <w:rFonts w:ascii="Calibri Light" w:hAnsi="Calibri Light" w:cs="Calibri Light"/>
          <w:b/>
          <w:sz w:val="24"/>
          <w:szCs w:val="24"/>
        </w:rPr>
      </w:pPr>
      <w:r w:rsidRPr="00225DF0">
        <w:rPr>
          <w:rFonts w:ascii="Calibri Light" w:hAnsi="Calibri Light" w:cs="Calibri Light"/>
          <w:b/>
          <w:sz w:val="24"/>
          <w:szCs w:val="24"/>
        </w:rPr>
        <w:tab/>
        <w:t>Необходима огнеустойчивост</w:t>
      </w:r>
    </w:p>
    <w:p w14:paraId="54FA5310" w14:textId="39AF572F" w:rsidR="00225DF0" w:rsidRPr="00225DF0" w:rsidRDefault="00225DF0" w:rsidP="00225DF0">
      <w:pPr>
        <w:spacing w:after="0" w:line="276" w:lineRule="auto"/>
        <w:ind w:firstLine="708"/>
        <w:jc w:val="both"/>
        <w:rPr>
          <w:rFonts w:asciiTheme="majorHAnsi" w:eastAsia="Times New Roman" w:hAnsiTheme="majorHAnsi" w:cs="Tahoma"/>
          <w:sz w:val="24"/>
          <w:szCs w:val="24"/>
        </w:rPr>
      </w:pPr>
      <w:r w:rsidRPr="00225DF0">
        <w:rPr>
          <w:rFonts w:ascii="Calibri Light" w:eastAsia="Times New Roman" w:hAnsi="Calibri Light" w:cs="Calibri Light"/>
          <w:sz w:val="24"/>
          <w:szCs w:val="24"/>
          <w:lang w:eastAsia="bg-BG"/>
        </w:rPr>
        <w:t>Сград</w:t>
      </w:r>
      <w:r w:rsidR="00C2124C">
        <w:rPr>
          <w:rFonts w:ascii="Calibri Light" w:eastAsia="Times New Roman" w:hAnsi="Calibri Light" w:cs="Calibri Light"/>
          <w:sz w:val="24"/>
          <w:szCs w:val="24"/>
          <w:lang w:eastAsia="bg-BG"/>
        </w:rPr>
        <w:t xml:space="preserve">ата е </w:t>
      </w:r>
      <w:r w:rsidRPr="00225DF0">
        <w:rPr>
          <w:rFonts w:ascii="Calibri Light" w:eastAsia="Times New Roman" w:hAnsi="Calibri Light" w:cs="Calibri Light"/>
          <w:sz w:val="24"/>
          <w:szCs w:val="24"/>
          <w:lang w:eastAsia="bg-BG"/>
        </w:rPr>
        <w:t xml:space="preserve">с </w:t>
      </w:r>
      <w:r w:rsidRPr="00225DF0">
        <w:rPr>
          <w:rFonts w:asciiTheme="majorHAnsi" w:eastAsia="Times New Roman" w:hAnsiTheme="majorHAnsi" w:cs="Tahoma"/>
          <w:sz w:val="24"/>
          <w:szCs w:val="24"/>
        </w:rPr>
        <w:t xml:space="preserve">едно </w:t>
      </w:r>
      <w:r w:rsidR="00C2124C">
        <w:rPr>
          <w:rFonts w:asciiTheme="majorHAnsi" w:eastAsia="Times New Roman" w:hAnsiTheme="majorHAnsi" w:cs="Tahoma"/>
          <w:sz w:val="24"/>
          <w:szCs w:val="24"/>
        </w:rPr>
        <w:t>полу-</w:t>
      </w:r>
      <w:r w:rsidRPr="00225DF0">
        <w:rPr>
          <w:rFonts w:asciiTheme="majorHAnsi" w:eastAsia="Times New Roman" w:hAnsiTheme="majorHAnsi" w:cs="Tahoma"/>
          <w:sz w:val="24"/>
          <w:szCs w:val="24"/>
        </w:rPr>
        <w:t xml:space="preserve">подземно ниво и </w:t>
      </w:r>
      <w:r w:rsidR="00C2124C">
        <w:rPr>
          <w:rFonts w:asciiTheme="majorHAnsi" w:eastAsia="Times New Roman" w:hAnsiTheme="majorHAnsi" w:cs="Tahoma"/>
          <w:sz w:val="24"/>
          <w:szCs w:val="24"/>
        </w:rPr>
        <w:t>едно н</w:t>
      </w:r>
      <w:r w:rsidRPr="00225DF0">
        <w:rPr>
          <w:rFonts w:asciiTheme="majorHAnsi" w:eastAsia="Times New Roman" w:hAnsiTheme="majorHAnsi" w:cs="Tahoma"/>
          <w:sz w:val="24"/>
          <w:szCs w:val="24"/>
        </w:rPr>
        <w:t>адземн</w:t>
      </w:r>
      <w:r w:rsidR="00C2124C">
        <w:rPr>
          <w:rFonts w:asciiTheme="majorHAnsi" w:eastAsia="Times New Roman" w:hAnsiTheme="majorHAnsi" w:cs="Tahoma"/>
          <w:sz w:val="24"/>
          <w:szCs w:val="24"/>
        </w:rPr>
        <w:t>о</w:t>
      </w:r>
      <w:r w:rsidRPr="00225DF0">
        <w:rPr>
          <w:rFonts w:asciiTheme="majorHAnsi" w:eastAsia="Times New Roman" w:hAnsiTheme="majorHAnsi" w:cs="Tahoma"/>
          <w:sz w:val="24"/>
          <w:szCs w:val="24"/>
        </w:rPr>
        <w:t xml:space="preserve"> </w:t>
      </w:r>
      <w:r w:rsidR="00C2124C">
        <w:rPr>
          <w:rFonts w:asciiTheme="majorHAnsi" w:eastAsia="Times New Roman" w:hAnsiTheme="majorHAnsi" w:cs="Tahoma"/>
          <w:sz w:val="24"/>
          <w:szCs w:val="24"/>
        </w:rPr>
        <w:t>ниво</w:t>
      </w:r>
      <w:r w:rsidRPr="00225DF0">
        <w:rPr>
          <w:rFonts w:asciiTheme="majorHAnsi" w:eastAsia="Times New Roman" w:hAnsiTheme="majorHAnsi" w:cs="Tahoma"/>
          <w:sz w:val="24"/>
          <w:szCs w:val="24"/>
        </w:rPr>
        <w:t>.</w:t>
      </w:r>
    </w:p>
    <w:p w14:paraId="1FD261C7" w14:textId="32D2BC9B" w:rsidR="00225DF0" w:rsidRPr="00225DF0" w:rsidRDefault="00225DF0" w:rsidP="00225DF0">
      <w:pPr>
        <w:spacing w:after="0" w:line="276" w:lineRule="auto"/>
        <w:ind w:firstLine="708"/>
        <w:jc w:val="both"/>
        <w:rPr>
          <w:rFonts w:asciiTheme="majorHAnsi" w:eastAsia="Times New Roman" w:hAnsiTheme="majorHAnsi" w:cs="Tahoma"/>
          <w:sz w:val="24"/>
          <w:szCs w:val="24"/>
        </w:rPr>
      </w:pPr>
      <w:r w:rsidRPr="00225DF0">
        <w:rPr>
          <w:rFonts w:asciiTheme="majorHAnsi" w:eastAsia="Times New Roman" w:hAnsiTheme="majorHAnsi" w:cs="Tahoma"/>
          <w:sz w:val="24"/>
          <w:szCs w:val="24"/>
        </w:rPr>
        <w:t xml:space="preserve">Сградата  3 е с ЗП= </w:t>
      </w:r>
      <w:r w:rsidR="00C2124C">
        <w:rPr>
          <w:rFonts w:asciiTheme="majorHAnsi" w:eastAsia="Times New Roman" w:hAnsiTheme="majorHAnsi" w:cs="Tahoma"/>
          <w:sz w:val="24"/>
          <w:szCs w:val="24"/>
        </w:rPr>
        <w:t>548</w:t>
      </w:r>
      <w:r w:rsidRPr="00225DF0">
        <w:rPr>
          <w:rFonts w:asciiTheme="majorHAnsi" w:eastAsia="Times New Roman" w:hAnsiTheme="majorHAnsi" w:cs="Tahoma"/>
          <w:sz w:val="24"/>
          <w:szCs w:val="24"/>
        </w:rPr>
        <w:t xml:space="preserve"> кв.м и РЗП </w:t>
      </w:r>
      <w:r w:rsidR="00C2124C">
        <w:rPr>
          <w:rFonts w:asciiTheme="majorHAnsi" w:eastAsia="Times New Roman" w:hAnsiTheme="majorHAnsi" w:cs="Tahoma"/>
          <w:sz w:val="24"/>
          <w:szCs w:val="24"/>
        </w:rPr>
        <w:t>1233</w:t>
      </w:r>
      <w:r w:rsidRPr="00225DF0">
        <w:rPr>
          <w:rFonts w:asciiTheme="majorHAnsi" w:eastAsia="Times New Roman" w:hAnsiTheme="majorHAnsi" w:cs="Tahoma"/>
          <w:sz w:val="24"/>
          <w:szCs w:val="24"/>
        </w:rPr>
        <w:t xml:space="preserve"> кв.м, </w:t>
      </w:r>
      <w:r w:rsidRPr="00225DF0">
        <w:rPr>
          <w:rFonts w:ascii="Calibri Light" w:eastAsia="Times New Roman" w:hAnsi="Calibri Light" w:cs="Calibri Light"/>
          <w:sz w:val="24"/>
          <w:szCs w:val="24"/>
          <w:lang w:eastAsia="bg-BG"/>
        </w:rPr>
        <w:t xml:space="preserve">предвид на което и в съответствие с Таблица 4 към чл.13, ал.1 от Наредба  Iз-1971 за СТПНОБП, необходимата степен на огнеустойчивост е </w:t>
      </w:r>
      <w:r w:rsidR="005C295B">
        <w:rPr>
          <w:rFonts w:ascii="Calibri Light" w:eastAsia="Times New Roman" w:hAnsi="Calibri Light" w:cs="Calibri Light"/>
          <w:sz w:val="24"/>
          <w:szCs w:val="24"/>
          <w:lang w:val="en-US" w:eastAsia="bg-BG"/>
        </w:rPr>
        <w:t>II</w:t>
      </w:r>
      <w:r w:rsidRPr="00225DF0">
        <w:rPr>
          <w:rFonts w:ascii="Calibri Light" w:eastAsia="Times New Roman" w:hAnsi="Calibri Light" w:cs="Calibri Light"/>
          <w:sz w:val="24"/>
          <w:szCs w:val="24"/>
          <w:lang w:eastAsia="bg-BG"/>
        </w:rPr>
        <w:t>I-</w:t>
      </w:r>
      <w:proofErr w:type="spellStart"/>
      <w:r w:rsidRPr="00225DF0">
        <w:rPr>
          <w:rFonts w:ascii="Calibri Light" w:eastAsia="Times New Roman" w:hAnsi="Calibri Light" w:cs="Calibri Light"/>
          <w:sz w:val="24"/>
          <w:szCs w:val="24"/>
          <w:lang w:eastAsia="bg-BG"/>
        </w:rPr>
        <w:t>ра</w:t>
      </w:r>
      <w:proofErr w:type="spellEnd"/>
      <w:r w:rsidRPr="00225DF0">
        <w:rPr>
          <w:rFonts w:ascii="Calibri Light" w:eastAsia="Times New Roman" w:hAnsi="Calibri Light" w:cs="Calibri Light"/>
          <w:sz w:val="24"/>
          <w:szCs w:val="24"/>
          <w:lang w:eastAsia="bg-BG"/>
        </w:rPr>
        <w:t>.</w:t>
      </w:r>
    </w:p>
    <w:p w14:paraId="64FDD14E" w14:textId="77777777" w:rsidR="00225DF0" w:rsidRPr="00225DF0" w:rsidRDefault="00225DF0" w:rsidP="00225DF0">
      <w:pPr>
        <w:spacing w:after="120" w:line="276" w:lineRule="auto"/>
        <w:ind w:firstLine="708"/>
        <w:jc w:val="both"/>
        <w:rPr>
          <w:rFonts w:ascii="Calibri Light" w:eastAsia="Times New Roman" w:hAnsi="Calibri Light" w:cs="Calibri Light"/>
          <w:sz w:val="24"/>
          <w:szCs w:val="24"/>
          <w:lang w:eastAsia="bg-BG"/>
        </w:rPr>
      </w:pPr>
      <w:r w:rsidRPr="00225DF0">
        <w:rPr>
          <w:rFonts w:ascii="Calibri Light" w:eastAsia="Times New Roman" w:hAnsi="Calibri Light" w:cs="Calibri Light"/>
          <w:sz w:val="24"/>
          <w:szCs w:val="24"/>
          <w:lang w:eastAsia="bg-BG"/>
        </w:rPr>
        <w:t>Необходимата огнеустойчивост на конструктивните елементи и минималният клас по реакция на огън на строителните продукти, от които са изработени същите, са определени съгласно Таблица 3 към чл.12, ал.1 от Наредба  Iз-1971/2009г. за СТПНОБП.</w:t>
      </w:r>
    </w:p>
    <w:tbl>
      <w:tblPr>
        <w:tblpPr w:leftFromText="141" w:rightFromText="141" w:vertAnchor="text" w:horzAnchor="margin" w:tblpXSpec="center" w:tblpY="-296"/>
        <w:tblW w:w="981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30" w:type="dxa"/>
          <w:left w:w="30" w:type="dxa"/>
          <w:bottom w:w="30" w:type="dxa"/>
          <w:right w:w="30" w:type="dxa"/>
        </w:tblCellMar>
        <w:tblLook w:val="00A0" w:firstRow="1" w:lastRow="0" w:firstColumn="1" w:lastColumn="0" w:noHBand="0" w:noVBand="0"/>
      </w:tblPr>
      <w:tblGrid>
        <w:gridCol w:w="1731"/>
        <w:gridCol w:w="567"/>
        <w:gridCol w:w="851"/>
        <w:gridCol w:w="850"/>
        <w:gridCol w:w="851"/>
        <w:gridCol w:w="992"/>
        <w:gridCol w:w="709"/>
        <w:gridCol w:w="850"/>
        <w:gridCol w:w="1134"/>
        <w:gridCol w:w="1276"/>
      </w:tblGrid>
      <w:tr w:rsidR="00225DF0" w:rsidRPr="00225DF0" w14:paraId="49DDD504" w14:textId="77777777" w:rsidTr="00546C64">
        <w:tc>
          <w:tcPr>
            <w:tcW w:w="1731" w:type="dxa"/>
            <w:vMerge w:val="restart"/>
            <w:shd w:val="pct10" w:color="auto" w:fill="FFFFFF"/>
          </w:tcPr>
          <w:p w14:paraId="78537825" w14:textId="77777777" w:rsidR="00225DF0" w:rsidRPr="00225DF0" w:rsidRDefault="00225DF0" w:rsidP="00546C64">
            <w:pPr>
              <w:suppressAutoHyphens/>
              <w:spacing w:after="12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bg-BG"/>
              </w:rPr>
            </w:pPr>
            <w:r w:rsidRPr="00225DF0">
              <w:rPr>
                <w:rFonts w:ascii="Times New Roman" w:eastAsia="Times New Roman" w:hAnsi="Times New Roman"/>
                <w:b/>
                <w:sz w:val="24"/>
                <w:szCs w:val="24"/>
                <w:lang w:eastAsia="bg-BG"/>
              </w:rPr>
              <w:lastRenderedPageBreak/>
              <w:t>Степен</w:t>
            </w:r>
          </w:p>
          <w:p w14:paraId="35352957" w14:textId="77777777" w:rsidR="00225DF0" w:rsidRPr="00225DF0" w:rsidRDefault="00225DF0" w:rsidP="00546C64">
            <w:pPr>
              <w:suppressAutoHyphens/>
              <w:spacing w:after="12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bg-BG"/>
              </w:rPr>
            </w:pPr>
            <w:r w:rsidRPr="00225DF0">
              <w:rPr>
                <w:rFonts w:ascii="Times New Roman" w:eastAsia="Times New Roman" w:hAnsi="Times New Roman"/>
                <w:b/>
                <w:sz w:val="24"/>
                <w:szCs w:val="24"/>
                <w:lang w:eastAsia="bg-BG"/>
              </w:rPr>
              <w:t>на</w:t>
            </w:r>
          </w:p>
          <w:p w14:paraId="537FB8DC" w14:textId="77777777" w:rsidR="00225DF0" w:rsidRPr="00225DF0" w:rsidRDefault="00225DF0" w:rsidP="00546C64">
            <w:pPr>
              <w:suppressAutoHyphens/>
              <w:spacing w:after="12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bg-BG"/>
              </w:rPr>
            </w:pPr>
            <w:proofErr w:type="spellStart"/>
            <w:r w:rsidRPr="00225DF0">
              <w:rPr>
                <w:rFonts w:ascii="Times New Roman" w:eastAsia="Times New Roman" w:hAnsi="Times New Roman"/>
                <w:b/>
                <w:sz w:val="24"/>
                <w:szCs w:val="24"/>
                <w:lang w:eastAsia="bg-BG"/>
              </w:rPr>
              <w:t>огнеустой</w:t>
            </w:r>
            <w:proofErr w:type="spellEnd"/>
            <w:r w:rsidRPr="00225DF0">
              <w:rPr>
                <w:rFonts w:ascii="Times New Roman" w:eastAsia="Times New Roman" w:hAnsi="Times New Roman"/>
                <w:b/>
                <w:sz w:val="24"/>
                <w:szCs w:val="24"/>
                <w:lang w:eastAsia="bg-BG"/>
              </w:rPr>
              <w:t>-</w:t>
            </w:r>
          </w:p>
          <w:p w14:paraId="65E3A9FC" w14:textId="77777777" w:rsidR="00225DF0" w:rsidRPr="00225DF0" w:rsidRDefault="00225DF0" w:rsidP="00546C64">
            <w:pPr>
              <w:suppressAutoHyphens/>
              <w:spacing w:after="12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bg-BG"/>
              </w:rPr>
            </w:pPr>
            <w:proofErr w:type="spellStart"/>
            <w:r w:rsidRPr="00225DF0">
              <w:rPr>
                <w:rFonts w:ascii="Times New Roman" w:eastAsia="Times New Roman" w:hAnsi="Times New Roman"/>
                <w:b/>
                <w:sz w:val="24"/>
                <w:szCs w:val="24"/>
                <w:lang w:eastAsia="bg-BG"/>
              </w:rPr>
              <w:t>чивост</w:t>
            </w:r>
            <w:proofErr w:type="spellEnd"/>
          </w:p>
          <w:p w14:paraId="69FD0F1F" w14:textId="77777777" w:rsidR="00225DF0" w:rsidRPr="00225DF0" w:rsidRDefault="00225DF0" w:rsidP="00546C64">
            <w:pPr>
              <w:suppressAutoHyphens/>
              <w:spacing w:after="12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bg-BG"/>
              </w:rPr>
            </w:pPr>
            <w:r w:rsidRPr="00225DF0">
              <w:rPr>
                <w:rFonts w:ascii="Times New Roman" w:eastAsia="Times New Roman" w:hAnsi="Times New Roman"/>
                <w:b/>
                <w:sz w:val="24"/>
                <w:szCs w:val="24"/>
                <w:lang w:eastAsia="bg-BG"/>
              </w:rPr>
              <w:t>на сградите</w:t>
            </w:r>
          </w:p>
        </w:tc>
        <w:tc>
          <w:tcPr>
            <w:tcW w:w="8080" w:type="dxa"/>
            <w:gridSpan w:val="9"/>
            <w:shd w:val="pct10" w:color="auto" w:fill="FFFFFF"/>
          </w:tcPr>
          <w:p w14:paraId="2C3A0BA7" w14:textId="77777777" w:rsidR="00225DF0" w:rsidRPr="00225DF0" w:rsidRDefault="00225DF0" w:rsidP="00546C64">
            <w:pPr>
              <w:suppressAutoHyphens/>
              <w:spacing w:after="12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bg-BG"/>
              </w:rPr>
            </w:pPr>
            <w:r w:rsidRPr="00225DF0">
              <w:rPr>
                <w:rFonts w:ascii="Times New Roman" w:eastAsia="Times New Roman" w:hAnsi="Times New Roman"/>
                <w:b/>
                <w:sz w:val="24"/>
                <w:szCs w:val="24"/>
                <w:lang w:eastAsia="bg-BG"/>
              </w:rPr>
              <w:t>Минимална огнеустойчивост на конструктивните елементи на сградите</w:t>
            </w:r>
          </w:p>
        </w:tc>
      </w:tr>
      <w:tr w:rsidR="00225DF0" w:rsidRPr="00225DF0" w14:paraId="422FB489" w14:textId="77777777" w:rsidTr="00546C64">
        <w:trPr>
          <w:cantSplit/>
          <w:trHeight w:val="2105"/>
        </w:trPr>
        <w:tc>
          <w:tcPr>
            <w:tcW w:w="1731" w:type="dxa"/>
            <w:vMerge/>
            <w:shd w:val="pct10" w:color="auto" w:fill="FFFFFF"/>
            <w:vAlign w:val="center"/>
          </w:tcPr>
          <w:p w14:paraId="5E41E201" w14:textId="77777777" w:rsidR="00225DF0" w:rsidRPr="00225DF0" w:rsidRDefault="00225DF0" w:rsidP="00546C64">
            <w:pPr>
              <w:suppressAutoHyphens/>
              <w:spacing w:after="12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bg-BG"/>
              </w:rPr>
            </w:pPr>
          </w:p>
        </w:tc>
        <w:tc>
          <w:tcPr>
            <w:tcW w:w="567" w:type="dxa"/>
            <w:shd w:val="pct10" w:color="auto" w:fill="FFFFFF"/>
            <w:textDirection w:val="btLr"/>
          </w:tcPr>
          <w:p w14:paraId="20881B41" w14:textId="77777777" w:rsidR="00225DF0" w:rsidRPr="00225DF0" w:rsidRDefault="00225DF0" w:rsidP="00546C64">
            <w:pPr>
              <w:suppressAutoHyphens/>
              <w:spacing w:after="12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bg-BG"/>
              </w:rPr>
            </w:pPr>
            <w:r w:rsidRPr="00225DF0">
              <w:rPr>
                <w:rFonts w:ascii="Times New Roman" w:eastAsia="Times New Roman" w:hAnsi="Times New Roman"/>
                <w:b/>
                <w:sz w:val="24"/>
                <w:szCs w:val="24"/>
                <w:lang w:eastAsia="bg-BG"/>
              </w:rPr>
              <w:t>колони и рамки</w:t>
            </w:r>
          </w:p>
        </w:tc>
        <w:tc>
          <w:tcPr>
            <w:tcW w:w="851" w:type="dxa"/>
            <w:shd w:val="pct10" w:color="auto" w:fill="FFFFFF"/>
            <w:textDirection w:val="btLr"/>
          </w:tcPr>
          <w:p w14:paraId="208A4CC1" w14:textId="77777777" w:rsidR="00225DF0" w:rsidRPr="00225DF0" w:rsidRDefault="00225DF0" w:rsidP="00546C64">
            <w:pPr>
              <w:suppressAutoHyphens/>
              <w:spacing w:after="12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bg-BG"/>
              </w:rPr>
            </w:pPr>
            <w:r w:rsidRPr="00225DF0">
              <w:rPr>
                <w:rFonts w:ascii="Times New Roman" w:eastAsia="Times New Roman" w:hAnsi="Times New Roman"/>
                <w:b/>
                <w:sz w:val="24"/>
                <w:szCs w:val="24"/>
                <w:lang w:eastAsia="bg-BG"/>
              </w:rPr>
              <w:t>външни и вътрешни носещи стени</w:t>
            </w:r>
          </w:p>
        </w:tc>
        <w:tc>
          <w:tcPr>
            <w:tcW w:w="850" w:type="dxa"/>
            <w:shd w:val="pct10" w:color="auto" w:fill="FFFFFF"/>
            <w:textDirection w:val="btLr"/>
          </w:tcPr>
          <w:p w14:paraId="74AF4E2B" w14:textId="77777777" w:rsidR="00225DF0" w:rsidRPr="00225DF0" w:rsidRDefault="00225DF0" w:rsidP="00546C64">
            <w:pPr>
              <w:suppressAutoHyphens/>
              <w:spacing w:after="12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bg-BG"/>
              </w:rPr>
            </w:pPr>
            <w:r w:rsidRPr="00225DF0">
              <w:rPr>
                <w:rFonts w:ascii="Times New Roman" w:eastAsia="Times New Roman" w:hAnsi="Times New Roman"/>
                <w:b/>
                <w:sz w:val="24"/>
                <w:szCs w:val="24"/>
                <w:lang w:eastAsia="bg-BG"/>
              </w:rPr>
              <w:t xml:space="preserve">външни и вътрешни </w:t>
            </w:r>
            <w:proofErr w:type="spellStart"/>
            <w:r w:rsidRPr="00225DF0">
              <w:rPr>
                <w:rFonts w:ascii="Times New Roman" w:eastAsia="Times New Roman" w:hAnsi="Times New Roman"/>
                <w:b/>
                <w:sz w:val="24"/>
                <w:szCs w:val="24"/>
                <w:lang w:eastAsia="bg-BG"/>
              </w:rPr>
              <w:t>неносещи</w:t>
            </w:r>
            <w:proofErr w:type="spellEnd"/>
            <w:r w:rsidRPr="00225DF0">
              <w:rPr>
                <w:rFonts w:ascii="Times New Roman" w:eastAsia="Times New Roman" w:hAnsi="Times New Roman"/>
                <w:b/>
                <w:sz w:val="24"/>
                <w:szCs w:val="24"/>
                <w:lang w:eastAsia="bg-BG"/>
              </w:rPr>
              <w:t xml:space="preserve"> стени</w:t>
            </w:r>
          </w:p>
        </w:tc>
        <w:tc>
          <w:tcPr>
            <w:tcW w:w="851" w:type="dxa"/>
            <w:shd w:val="pct10" w:color="auto" w:fill="FFFFFF"/>
            <w:textDirection w:val="btLr"/>
          </w:tcPr>
          <w:p w14:paraId="0456C175" w14:textId="77777777" w:rsidR="00225DF0" w:rsidRPr="00225DF0" w:rsidRDefault="00225DF0" w:rsidP="00546C64">
            <w:pPr>
              <w:suppressAutoHyphens/>
              <w:spacing w:after="12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bg-BG"/>
              </w:rPr>
            </w:pPr>
            <w:r w:rsidRPr="00225DF0">
              <w:rPr>
                <w:rFonts w:ascii="Times New Roman" w:eastAsia="Times New Roman" w:hAnsi="Times New Roman"/>
                <w:b/>
                <w:sz w:val="24"/>
                <w:szCs w:val="24"/>
                <w:lang w:eastAsia="bg-BG"/>
              </w:rPr>
              <w:t>стени на евакуационни коридори и фоайета</w:t>
            </w:r>
          </w:p>
        </w:tc>
        <w:tc>
          <w:tcPr>
            <w:tcW w:w="992" w:type="dxa"/>
            <w:shd w:val="pct10" w:color="auto" w:fill="FFFFFF"/>
            <w:textDirection w:val="btLr"/>
          </w:tcPr>
          <w:p w14:paraId="0F486678" w14:textId="77777777" w:rsidR="00225DF0" w:rsidRPr="00225DF0" w:rsidRDefault="00225DF0" w:rsidP="00546C64">
            <w:pPr>
              <w:suppressAutoHyphens/>
              <w:spacing w:after="12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bg-BG"/>
              </w:rPr>
            </w:pPr>
            <w:r w:rsidRPr="00225DF0">
              <w:rPr>
                <w:rFonts w:ascii="Times New Roman" w:eastAsia="Times New Roman" w:hAnsi="Times New Roman"/>
                <w:b/>
                <w:sz w:val="24"/>
                <w:szCs w:val="24"/>
                <w:lang w:eastAsia="bg-BG"/>
              </w:rPr>
              <w:t xml:space="preserve">между-етажни преградни </w:t>
            </w:r>
            <w:proofErr w:type="spellStart"/>
            <w:r w:rsidRPr="00225DF0">
              <w:rPr>
                <w:rFonts w:ascii="Times New Roman" w:eastAsia="Times New Roman" w:hAnsi="Times New Roman"/>
                <w:b/>
                <w:sz w:val="24"/>
                <w:szCs w:val="24"/>
                <w:lang w:eastAsia="bg-BG"/>
              </w:rPr>
              <w:t>конструк-ции</w:t>
            </w:r>
            <w:proofErr w:type="spellEnd"/>
            <w:r w:rsidRPr="00225DF0">
              <w:rPr>
                <w:rFonts w:ascii="Times New Roman" w:eastAsia="Times New Roman" w:hAnsi="Times New Roman"/>
                <w:b/>
                <w:sz w:val="24"/>
                <w:szCs w:val="24"/>
                <w:lang w:eastAsia="bg-BG"/>
              </w:rPr>
              <w:t xml:space="preserve"> </w:t>
            </w:r>
          </w:p>
        </w:tc>
        <w:tc>
          <w:tcPr>
            <w:tcW w:w="709" w:type="dxa"/>
            <w:shd w:val="pct10" w:color="auto" w:fill="FFFFFF"/>
            <w:textDirection w:val="btLr"/>
          </w:tcPr>
          <w:p w14:paraId="678FCF93" w14:textId="77777777" w:rsidR="00225DF0" w:rsidRPr="00225DF0" w:rsidRDefault="00225DF0" w:rsidP="00546C64">
            <w:pPr>
              <w:suppressAutoHyphens/>
              <w:spacing w:after="12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bg-BG"/>
              </w:rPr>
            </w:pPr>
            <w:r w:rsidRPr="00225DF0">
              <w:rPr>
                <w:rFonts w:ascii="Times New Roman" w:eastAsia="Times New Roman" w:hAnsi="Times New Roman"/>
                <w:b/>
                <w:sz w:val="24"/>
                <w:szCs w:val="24"/>
                <w:lang w:eastAsia="bg-BG"/>
              </w:rPr>
              <w:t xml:space="preserve">стени на </w:t>
            </w:r>
            <w:proofErr w:type="spellStart"/>
            <w:r w:rsidRPr="00225DF0">
              <w:rPr>
                <w:rFonts w:ascii="Times New Roman" w:eastAsia="Times New Roman" w:hAnsi="Times New Roman"/>
                <w:b/>
                <w:sz w:val="24"/>
                <w:szCs w:val="24"/>
                <w:lang w:eastAsia="bg-BG"/>
              </w:rPr>
              <w:t>стъл-бища</w:t>
            </w:r>
            <w:proofErr w:type="spellEnd"/>
          </w:p>
        </w:tc>
        <w:tc>
          <w:tcPr>
            <w:tcW w:w="850" w:type="dxa"/>
            <w:shd w:val="pct10" w:color="auto" w:fill="FFFFFF"/>
            <w:textDirection w:val="btLr"/>
          </w:tcPr>
          <w:p w14:paraId="131B2D45" w14:textId="77777777" w:rsidR="00225DF0" w:rsidRPr="00225DF0" w:rsidRDefault="00225DF0" w:rsidP="00546C64">
            <w:pPr>
              <w:suppressAutoHyphens/>
              <w:spacing w:after="12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bg-BG"/>
              </w:rPr>
            </w:pPr>
            <w:r w:rsidRPr="00225DF0">
              <w:rPr>
                <w:rFonts w:ascii="Times New Roman" w:eastAsia="Times New Roman" w:hAnsi="Times New Roman"/>
                <w:b/>
                <w:sz w:val="24"/>
                <w:szCs w:val="24"/>
                <w:lang w:eastAsia="bg-BG"/>
              </w:rPr>
              <w:t>площадки и рамена на стълбища</w:t>
            </w:r>
          </w:p>
        </w:tc>
        <w:tc>
          <w:tcPr>
            <w:tcW w:w="1134" w:type="dxa"/>
            <w:shd w:val="pct10" w:color="auto" w:fill="FFFFFF"/>
            <w:textDirection w:val="btLr"/>
          </w:tcPr>
          <w:p w14:paraId="14A47501" w14:textId="77777777" w:rsidR="00225DF0" w:rsidRPr="00225DF0" w:rsidRDefault="00225DF0" w:rsidP="00546C64">
            <w:pPr>
              <w:suppressAutoHyphens/>
              <w:spacing w:after="12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bg-BG"/>
              </w:rPr>
            </w:pPr>
            <w:r w:rsidRPr="00225DF0">
              <w:rPr>
                <w:rFonts w:ascii="Times New Roman" w:eastAsia="Times New Roman" w:hAnsi="Times New Roman"/>
                <w:b/>
                <w:sz w:val="24"/>
                <w:szCs w:val="24"/>
                <w:lang w:eastAsia="bg-BG"/>
              </w:rPr>
              <w:t>покривна конструкция със защита съгласно колона 6</w:t>
            </w:r>
          </w:p>
        </w:tc>
        <w:tc>
          <w:tcPr>
            <w:tcW w:w="1276" w:type="dxa"/>
            <w:shd w:val="pct10" w:color="auto" w:fill="FFFFFF"/>
            <w:textDirection w:val="btLr"/>
          </w:tcPr>
          <w:p w14:paraId="04295F0A" w14:textId="77777777" w:rsidR="00225DF0" w:rsidRPr="00225DF0" w:rsidRDefault="00225DF0" w:rsidP="00546C64">
            <w:pPr>
              <w:suppressAutoHyphens/>
              <w:spacing w:after="12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bg-BG"/>
              </w:rPr>
            </w:pPr>
            <w:r w:rsidRPr="00225DF0">
              <w:rPr>
                <w:rFonts w:ascii="Times New Roman" w:eastAsia="Times New Roman" w:hAnsi="Times New Roman"/>
                <w:b/>
                <w:sz w:val="24"/>
                <w:szCs w:val="24"/>
                <w:lang w:eastAsia="bg-BG"/>
              </w:rPr>
              <w:t xml:space="preserve">покривна </w:t>
            </w:r>
            <w:proofErr w:type="spellStart"/>
            <w:r w:rsidRPr="00225DF0">
              <w:rPr>
                <w:rFonts w:ascii="Times New Roman" w:eastAsia="Times New Roman" w:hAnsi="Times New Roman"/>
                <w:b/>
                <w:sz w:val="24"/>
                <w:szCs w:val="24"/>
                <w:lang w:eastAsia="bg-BG"/>
              </w:rPr>
              <w:t>конструк-ция</w:t>
            </w:r>
            <w:proofErr w:type="spellEnd"/>
            <w:r w:rsidRPr="00225DF0">
              <w:rPr>
                <w:rFonts w:ascii="Times New Roman" w:eastAsia="Times New Roman" w:hAnsi="Times New Roman"/>
                <w:b/>
                <w:sz w:val="24"/>
                <w:szCs w:val="24"/>
                <w:lang w:eastAsia="bg-BG"/>
              </w:rPr>
              <w:t xml:space="preserve"> без защита съгласно колона 6</w:t>
            </w:r>
          </w:p>
        </w:tc>
      </w:tr>
      <w:tr w:rsidR="00225DF0" w:rsidRPr="00225DF0" w14:paraId="48CD8DBC" w14:textId="77777777" w:rsidTr="00546C64">
        <w:tc>
          <w:tcPr>
            <w:tcW w:w="1731" w:type="dxa"/>
          </w:tcPr>
          <w:p w14:paraId="3B2DC48F" w14:textId="77777777" w:rsidR="00225DF0" w:rsidRPr="00225DF0" w:rsidRDefault="00225DF0" w:rsidP="00546C64">
            <w:pPr>
              <w:suppressAutoHyphens/>
              <w:spacing w:after="12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</w:pPr>
          </w:p>
        </w:tc>
        <w:tc>
          <w:tcPr>
            <w:tcW w:w="567" w:type="dxa"/>
          </w:tcPr>
          <w:p w14:paraId="65DA8527" w14:textId="77777777" w:rsidR="00225DF0" w:rsidRPr="00225DF0" w:rsidRDefault="00225DF0" w:rsidP="00546C64">
            <w:pPr>
              <w:suppressAutoHyphens/>
              <w:spacing w:after="12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</w:pPr>
            <w:r w:rsidRPr="00225DF0"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  <w:t>R</w:t>
            </w:r>
          </w:p>
        </w:tc>
        <w:tc>
          <w:tcPr>
            <w:tcW w:w="851" w:type="dxa"/>
          </w:tcPr>
          <w:p w14:paraId="0B3315E4" w14:textId="77777777" w:rsidR="00225DF0" w:rsidRPr="00225DF0" w:rsidRDefault="00225DF0" w:rsidP="00546C64">
            <w:pPr>
              <w:suppressAutoHyphens/>
              <w:spacing w:after="12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</w:pPr>
            <w:r w:rsidRPr="00225DF0"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  <w:t>REI</w:t>
            </w:r>
          </w:p>
        </w:tc>
        <w:tc>
          <w:tcPr>
            <w:tcW w:w="850" w:type="dxa"/>
          </w:tcPr>
          <w:p w14:paraId="41DB94CF" w14:textId="77777777" w:rsidR="00225DF0" w:rsidRPr="00225DF0" w:rsidRDefault="00225DF0" w:rsidP="00546C64">
            <w:pPr>
              <w:suppressAutoHyphens/>
              <w:spacing w:after="12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</w:pPr>
            <w:r w:rsidRPr="00225DF0"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  <w:t>EI</w:t>
            </w:r>
          </w:p>
        </w:tc>
        <w:tc>
          <w:tcPr>
            <w:tcW w:w="851" w:type="dxa"/>
          </w:tcPr>
          <w:p w14:paraId="1FE89FE5" w14:textId="77777777" w:rsidR="00225DF0" w:rsidRPr="00225DF0" w:rsidRDefault="00225DF0" w:rsidP="00546C64">
            <w:pPr>
              <w:suppressAutoHyphens/>
              <w:spacing w:after="12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</w:pPr>
            <w:r w:rsidRPr="00225DF0"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  <w:t>EI</w:t>
            </w:r>
          </w:p>
        </w:tc>
        <w:tc>
          <w:tcPr>
            <w:tcW w:w="992" w:type="dxa"/>
          </w:tcPr>
          <w:p w14:paraId="3A4ACDBD" w14:textId="77777777" w:rsidR="00225DF0" w:rsidRPr="00225DF0" w:rsidRDefault="00225DF0" w:rsidP="00546C64">
            <w:pPr>
              <w:suppressAutoHyphens/>
              <w:spacing w:after="12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</w:pPr>
            <w:r w:rsidRPr="00225DF0"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  <w:t>REI</w:t>
            </w:r>
          </w:p>
        </w:tc>
        <w:tc>
          <w:tcPr>
            <w:tcW w:w="709" w:type="dxa"/>
          </w:tcPr>
          <w:p w14:paraId="62C39251" w14:textId="77777777" w:rsidR="00225DF0" w:rsidRPr="00225DF0" w:rsidRDefault="00225DF0" w:rsidP="00546C64">
            <w:pPr>
              <w:suppressAutoHyphens/>
              <w:spacing w:after="12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</w:pPr>
            <w:r w:rsidRPr="00225DF0"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  <w:t>EI</w:t>
            </w:r>
          </w:p>
        </w:tc>
        <w:tc>
          <w:tcPr>
            <w:tcW w:w="850" w:type="dxa"/>
          </w:tcPr>
          <w:p w14:paraId="03D11249" w14:textId="77777777" w:rsidR="00225DF0" w:rsidRPr="00225DF0" w:rsidRDefault="00225DF0" w:rsidP="00546C64">
            <w:pPr>
              <w:suppressAutoHyphens/>
              <w:spacing w:after="12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</w:pPr>
            <w:r w:rsidRPr="00225DF0"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  <w:t>R</w:t>
            </w:r>
          </w:p>
        </w:tc>
        <w:tc>
          <w:tcPr>
            <w:tcW w:w="1134" w:type="dxa"/>
          </w:tcPr>
          <w:p w14:paraId="06B71A5E" w14:textId="77777777" w:rsidR="00225DF0" w:rsidRPr="00225DF0" w:rsidRDefault="00225DF0" w:rsidP="00546C64">
            <w:pPr>
              <w:suppressAutoHyphens/>
              <w:spacing w:after="12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</w:pPr>
            <w:r w:rsidRPr="00225DF0"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  <w:t>R или RE</w:t>
            </w:r>
          </w:p>
        </w:tc>
        <w:tc>
          <w:tcPr>
            <w:tcW w:w="1276" w:type="dxa"/>
          </w:tcPr>
          <w:p w14:paraId="397B4331" w14:textId="77777777" w:rsidR="00225DF0" w:rsidRPr="00225DF0" w:rsidRDefault="00225DF0" w:rsidP="00546C64">
            <w:pPr>
              <w:suppressAutoHyphens/>
              <w:spacing w:after="12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</w:pPr>
            <w:r w:rsidRPr="00225DF0"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  <w:t>R или RE</w:t>
            </w:r>
          </w:p>
        </w:tc>
      </w:tr>
      <w:tr w:rsidR="00225DF0" w:rsidRPr="00225DF0" w14:paraId="794FCFDD" w14:textId="77777777" w:rsidTr="00546C64">
        <w:tc>
          <w:tcPr>
            <w:tcW w:w="1731" w:type="dxa"/>
          </w:tcPr>
          <w:p w14:paraId="10C34476" w14:textId="77777777" w:rsidR="00225DF0" w:rsidRPr="00225DF0" w:rsidRDefault="00225DF0" w:rsidP="00546C64">
            <w:pPr>
              <w:suppressAutoHyphens/>
              <w:spacing w:after="12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</w:pPr>
            <w:r w:rsidRPr="00225DF0"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  <w:t>1</w:t>
            </w:r>
          </w:p>
        </w:tc>
        <w:tc>
          <w:tcPr>
            <w:tcW w:w="567" w:type="dxa"/>
          </w:tcPr>
          <w:p w14:paraId="2E260A35" w14:textId="77777777" w:rsidR="00225DF0" w:rsidRPr="00225DF0" w:rsidRDefault="00225DF0" w:rsidP="00546C64">
            <w:pPr>
              <w:suppressAutoHyphens/>
              <w:spacing w:after="12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</w:pPr>
            <w:r w:rsidRPr="00225DF0"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  <w:t>2</w:t>
            </w:r>
          </w:p>
        </w:tc>
        <w:tc>
          <w:tcPr>
            <w:tcW w:w="851" w:type="dxa"/>
          </w:tcPr>
          <w:p w14:paraId="04625498" w14:textId="77777777" w:rsidR="00225DF0" w:rsidRPr="00225DF0" w:rsidRDefault="00225DF0" w:rsidP="00546C64">
            <w:pPr>
              <w:suppressAutoHyphens/>
              <w:spacing w:after="12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</w:pPr>
            <w:r w:rsidRPr="00225DF0"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  <w:t>3</w:t>
            </w:r>
          </w:p>
        </w:tc>
        <w:tc>
          <w:tcPr>
            <w:tcW w:w="850" w:type="dxa"/>
          </w:tcPr>
          <w:p w14:paraId="4B540DAE" w14:textId="77777777" w:rsidR="00225DF0" w:rsidRPr="00225DF0" w:rsidRDefault="00225DF0" w:rsidP="00546C64">
            <w:pPr>
              <w:suppressAutoHyphens/>
              <w:spacing w:after="12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</w:pPr>
            <w:r w:rsidRPr="00225DF0"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  <w:t>4</w:t>
            </w:r>
          </w:p>
        </w:tc>
        <w:tc>
          <w:tcPr>
            <w:tcW w:w="851" w:type="dxa"/>
          </w:tcPr>
          <w:p w14:paraId="729DAA78" w14:textId="77777777" w:rsidR="00225DF0" w:rsidRPr="00225DF0" w:rsidRDefault="00225DF0" w:rsidP="00546C64">
            <w:pPr>
              <w:suppressAutoHyphens/>
              <w:spacing w:after="12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</w:pPr>
            <w:r w:rsidRPr="00225DF0"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  <w:t>5</w:t>
            </w:r>
          </w:p>
        </w:tc>
        <w:tc>
          <w:tcPr>
            <w:tcW w:w="992" w:type="dxa"/>
          </w:tcPr>
          <w:p w14:paraId="25A1AAC4" w14:textId="77777777" w:rsidR="00225DF0" w:rsidRPr="00225DF0" w:rsidRDefault="00225DF0" w:rsidP="00546C64">
            <w:pPr>
              <w:suppressAutoHyphens/>
              <w:spacing w:after="12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</w:pPr>
            <w:r w:rsidRPr="00225DF0"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  <w:t>6</w:t>
            </w:r>
          </w:p>
        </w:tc>
        <w:tc>
          <w:tcPr>
            <w:tcW w:w="709" w:type="dxa"/>
          </w:tcPr>
          <w:p w14:paraId="4620EDB4" w14:textId="77777777" w:rsidR="00225DF0" w:rsidRPr="00225DF0" w:rsidRDefault="00225DF0" w:rsidP="00546C64">
            <w:pPr>
              <w:suppressAutoHyphens/>
              <w:spacing w:after="12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</w:pPr>
            <w:r w:rsidRPr="00225DF0"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  <w:t>7</w:t>
            </w:r>
          </w:p>
        </w:tc>
        <w:tc>
          <w:tcPr>
            <w:tcW w:w="850" w:type="dxa"/>
          </w:tcPr>
          <w:p w14:paraId="784BFDAF" w14:textId="77777777" w:rsidR="00225DF0" w:rsidRPr="00225DF0" w:rsidRDefault="00225DF0" w:rsidP="00546C64">
            <w:pPr>
              <w:suppressAutoHyphens/>
              <w:spacing w:after="12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</w:pPr>
            <w:r w:rsidRPr="00225DF0"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  <w:t>8</w:t>
            </w:r>
          </w:p>
        </w:tc>
        <w:tc>
          <w:tcPr>
            <w:tcW w:w="1134" w:type="dxa"/>
          </w:tcPr>
          <w:p w14:paraId="165026FA" w14:textId="77777777" w:rsidR="00225DF0" w:rsidRPr="00225DF0" w:rsidRDefault="00225DF0" w:rsidP="00546C64">
            <w:pPr>
              <w:suppressAutoHyphens/>
              <w:spacing w:after="12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</w:pPr>
            <w:r w:rsidRPr="00225DF0"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  <w:t>9</w:t>
            </w:r>
          </w:p>
        </w:tc>
        <w:tc>
          <w:tcPr>
            <w:tcW w:w="1276" w:type="dxa"/>
          </w:tcPr>
          <w:p w14:paraId="1BF3F6CD" w14:textId="77777777" w:rsidR="00225DF0" w:rsidRPr="00225DF0" w:rsidRDefault="00225DF0" w:rsidP="00546C64">
            <w:pPr>
              <w:suppressAutoHyphens/>
              <w:spacing w:after="12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</w:pPr>
            <w:r w:rsidRPr="00225DF0"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  <w:t>10</w:t>
            </w:r>
          </w:p>
        </w:tc>
      </w:tr>
      <w:tr w:rsidR="00225DF0" w:rsidRPr="00225DF0" w14:paraId="00928104" w14:textId="77777777" w:rsidTr="00546C64">
        <w:tc>
          <w:tcPr>
            <w:tcW w:w="1731" w:type="dxa"/>
          </w:tcPr>
          <w:p w14:paraId="05E656BC" w14:textId="599A59C7" w:rsidR="00225DF0" w:rsidRPr="005C295B" w:rsidRDefault="00225DF0" w:rsidP="00546C64">
            <w:pPr>
              <w:suppressAutoHyphens/>
              <w:spacing w:after="12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bg-BG"/>
              </w:rPr>
            </w:pPr>
            <w:r w:rsidRPr="00225DF0">
              <w:rPr>
                <w:rFonts w:ascii="Times New Roman" w:eastAsia="Times New Roman" w:hAnsi="Times New Roman"/>
                <w:b/>
                <w:sz w:val="24"/>
                <w:szCs w:val="24"/>
                <w:lang w:eastAsia="bg-BG"/>
              </w:rPr>
              <w:t>II</w:t>
            </w:r>
            <w:r w:rsidR="005C295B">
              <w:rPr>
                <w:rFonts w:ascii="Times New Roman" w:eastAsia="Times New Roman" w:hAnsi="Times New Roman"/>
                <w:b/>
                <w:sz w:val="24"/>
                <w:szCs w:val="24"/>
                <w:lang w:val="en-US" w:eastAsia="bg-BG"/>
              </w:rPr>
              <w:t>I</w:t>
            </w:r>
          </w:p>
        </w:tc>
        <w:tc>
          <w:tcPr>
            <w:tcW w:w="567" w:type="dxa"/>
          </w:tcPr>
          <w:p w14:paraId="709A311A" w14:textId="204A2B1C" w:rsidR="00225DF0" w:rsidRPr="005C295B" w:rsidRDefault="005C295B" w:rsidP="00546C64">
            <w:pPr>
              <w:suppressAutoHyphens/>
              <w:spacing w:after="12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bg-BG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val="en-US" w:eastAsia="bg-BG"/>
              </w:rPr>
              <w:t>60</w:t>
            </w:r>
          </w:p>
        </w:tc>
        <w:tc>
          <w:tcPr>
            <w:tcW w:w="851" w:type="dxa"/>
          </w:tcPr>
          <w:p w14:paraId="665AA53C" w14:textId="37DF7ED4" w:rsidR="00225DF0" w:rsidRPr="005C295B" w:rsidRDefault="005C295B" w:rsidP="00546C64">
            <w:pPr>
              <w:suppressAutoHyphens/>
              <w:spacing w:after="12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bg-BG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val="en-US" w:eastAsia="bg-BG"/>
              </w:rPr>
              <w:t>60</w:t>
            </w:r>
          </w:p>
        </w:tc>
        <w:tc>
          <w:tcPr>
            <w:tcW w:w="850" w:type="dxa"/>
          </w:tcPr>
          <w:p w14:paraId="3E81D320" w14:textId="63BCF2D2" w:rsidR="00225DF0" w:rsidRPr="005C295B" w:rsidRDefault="005C295B" w:rsidP="00546C64">
            <w:pPr>
              <w:suppressAutoHyphens/>
              <w:spacing w:after="12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bg-BG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val="en-US" w:eastAsia="bg-BG"/>
              </w:rPr>
              <w:t>15</w:t>
            </w:r>
          </w:p>
        </w:tc>
        <w:tc>
          <w:tcPr>
            <w:tcW w:w="851" w:type="dxa"/>
          </w:tcPr>
          <w:p w14:paraId="158D54C9" w14:textId="3416D7A1" w:rsidR="00225DF0" w:rsidRPr="005C295B" w:rsidRDefault="005C295B" w:rsidP="00546C64">
            <w:pPr>
              <w:suppressAutoHyphens/>
              <w:spacing w:after="12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bg-BG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val="en-US" w:eastAsia="bg-BG"/>
              </w:rPr>
              <w:t>30</w:t>
            </w:r>
          </w:p>
        </w:tc>
        <w:tc>
          <w:tcPr>
            <w:tcW w:w="992" w:type="dxa"/>
          </w:tcPr>
          <w:p w14:paraId="69FA548B" w14:textId="044ADFE0" w:rsidR="00225DF0" w:rsidRPr="005C295B" w:rsidRDefault="005C295B" w:rsidP="00546C64">
            <w:pPr>
              <w:suppressAutoHyphens/>
              <w:spacing w:after="12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bg-BG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val="en-US" w:eastAsia="bg-BG"/>
              </w:rPr>
              <w:t>45</w:t>
            </w:r>
          </w:p>
        </w:tc>
        <w:tc>
          <w:tcPr>
            <w:tcW w:w="709" w:type="dxa"/>
          </w:tcPr>
          <w:p w14:paraId="438A5B2C" w14:textId="556B04F9" w:rsidR="00225DF0" w:rsidRPr="005C295B" w:rsidRDefault="005C295B" w:rsidP="00546C64">
            <w:pPr>
              <w:suppressAutoHyphens/>
              <w:spacing w:after="12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bg-BG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val="en-US" w:eastAsia="bg-BG"/>
              </w:rPr>
              <w:t>60</w:t>
            </w:r>
          </w:p>
        </w:tc>
        <w:tc>
          <w:tcPr>
            <w:tcW w:w="850" w:type="dxa"/>
          </w:tcPr>
          <w:p w14:paraId="2DD8786F" w14:textId="150C2932" w:rsidR="00225DF0" w:rsidRPr="005C295B" w:rsidRDefault="005C295B" w:rsidP="00546C64">
            <w:pPr>
              <w:suppressAutoHyphens/>
              <w:spacing w:after="12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bg-BG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val="en-US" w:eastAsia="bg-BG"/>
              </w:rPr>
              <w:t>45</w:t>
            </w:r>
          </w:p>
        </w:tc>
        <w:tc>
          <w:tcPr>
            <w:tcW w:w="1134" w:type="dxa"/>
          </w:tcPr>
          <w:p w14:paraId="6490FECF" w14:textId="77777777" w:rsidR="00225DF0" w:rsidRPr="00225DF0" w:rsidRDefault="00225DF0" w:rsidP="00546C64">
            <w:pPr>
              <w:suppressAutoHyphens/>
              <w:spacing w:after="12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bg-BG"/>
              </w:rPr>
            </w:pPr>
            <w:r w:rsidRPr="00225DF0">
              <w:rPr>
                <w:rFonts w:ascii="Times New Roman" w:eastAsia="Times New Roman" w:hAnsi="Times New Roman"/>
                <w:b/>
                <w:sz w:val="24"/>
                <w:szCs w:val="24"/>
                <w:lang w:eastAsia="bg-BG"/>
              </w:rPr>
              <w:t>*НН</w:t>
            </w:r>
          </w:p>
        </w:tc>
        <w:tc>
          <w:tcPr>
            <w:tcW w:w="1276" w:type="dxa"/>
          </w:tcPr>
          <w:p w14:paraId="298C25CA" w14:textId="37796796" w:rsidR="00225DF0" w:rsidRPr="005C295B" w:rsidRDefault="005C295B" w:rsidP="00546C64">
            <w:pPr>
              <w:suppressAutoHyphens/>
              <w:spacing w:after="12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bg-BG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val="en-US" w:eastAsia="bg-BG"/>
              </w:rPr>
              <w:t>30</w:t>
            </w:r>
          </w:p>
        </w:tc>
      </w:tr>
    </w:tbl>
    <w:p w14:paraId="0F6C26A3" w14:textId="77777777" w:rsidR="00225DF0" w:rsidRPr="00225DF0" w:rsidRDefault="00225DF0" w:rsidP="00225DF0">
      <w:pPr>
        <w:spacing w:after="120" w:line="276" w:lineRule="auto"/>
        <w:ind w:firstLine="708"/>
        <w:jc w:val="both"/>
        <w:rPr>
          <w:rFonts w:ascii="Calibri Light" w:eastAsia="Times New Roman" w:hAnsi="Calibri Light" w:cs="Calibri Light"/>
          <w:sz w:val="24"/>
          <w:szCs w:val="24"/>
          <w:lang w:eastAsia="bg-BG"/>
        </w:rPr>
      </w:pPr>
    </w:p>
    <w:p w14:paraId="4312E6D3" w14:textId="77777777" w:rsidR="00225DF0" w:rsidRPr="00225DF0" w:rsidRDefault="00225DF0" w:rsidP="00225DF0">
      <w:pPr>
        <w:spacing w:after="12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bg-BG"/>
        </w:rPr>
      </w:pPr>
      <w:r w:rsidRPr="00225DF0">
        <w:rPr>
          <w:rFonts w:ascii="Times New Roman" w:eastAsia="Times New Roman" w:hAnsi="Times New Roman"/>
          <w:sz w:val="24"/>
          <w:szCs w:val="24"/>
          <w:lang w:eastAsia="bg-BG"/>
        </w:rPr>
        <w:t xml:space="preserve">3.3.1. Носещи и </w:t>
      </w:r>
      <w:proofErr w:type="spellStart"/>
      <w:r w:rsidRPr="00225DF0">
        <w:rPr>
          <w:rFonts w:ascii="Times New Roman" w:eastAsia="Times New Roman" w:hAnsi="Times New Roman"/>
          <w:sz w:val="24"/>
          <w:szCs w:val="24"/>
          <w:lang w:eastAsia="bg-BG"/>
        </w:rPr>
        <w:t>неносещи</w:t>
      </w:r>
      <w:proofErr w:type="spellEnd"/>
      <w:r w:rsidRPr="00225DF0">
        <w:rPr>
          <w:rFonts w:ascii="Times New Roman" w:eastAsia="Times New Roman" w:hAnsi="Times New Roman"/>
          <w:sz w:val="24"/>
          <w:szCs w:val="24"/>
          <w:lang w:eastAsia="bg-BG"/>
        </w:rPr>
        <w:t xml:space="preserve"> конструктивни елементи на строежа.</w:t>
      </w:r>
    </w:p>
    <w:p w14:paraId="472E070E" w14:textId="77777777" w:rsidR="00225DF0" w:rsidRPr="00225DF0" w:rsidRDefault="00225DF0" w:rsidP="00225DF0">
      <w:pPr>
        <w:spacing w:after="120" w:line="276" w:lineRule="auto"/>
        <w:ind w:firstLine="708"/>
        <w:jc w:val="both"/>
        <w:rPr>
          <w:rFonts w:ascii="Times New Roman" w:eastAsia="Times New Roman" w:hAnsi="Times New Roman"/>
          <w:b/>
          <w:bCs/>
          <w:sz w:val="24"/>
          <w:szCs w:val="24"/>
          <w:lang w:eastAsia="bg-BG"/>
        </w:rPr>
      </w:pPr>
      <w:r w:rsidRPr="00225DF0">
        <w:rPr>
          <w:rFonts w:ascii="Times New Roman" w:eastAsia="Times New Roman" w:hAnsi="Times New Roman"/>
          <w:b/>
          <w:bCs/>
          <w:sz w:val="24"/>
          <w:szCs w:val="24"/>
          <w:lang w:eastAsia="bg-BG"/>
        </w:rPr>
        <w:tab/>
        <w:t xml:space="preserve">Фактическа огнеустойчивост </w:t>
      </w:r>
    </w:p>
    <w:p w14:paraId="4BD17083" w14:textId="77777777" w:rsidR="00225DF0" w:rsidRPr="00225DF0" w:rsidRDefault="00225DF0" w:rsidP="00225DF0">
      <w:pPr>
        <w:spacing w:after="120" w:line="276" w:lineRule="auto"/>
        <w:ind w:firstLine="708"/>
        <w:jc w:val="both"/>
        <w:rPr>
          <w:rFonts w:asciiTheme="majorHAnsi" w:eastAsia="Times New Roman" w:hAnsiTheme="majorHAnsi" w:cstheme="majorHAnsi"/>
          <w:sz w:val="24"/>
          <w:szCs w:val="24"/>
          <w:lang w:eastAsia="bg-BG"/>
        </w:rPr>
      </w:pPr>
      <w:r w:rsidRPr="00225DF0">
        <w:rPr>
          <w:rFonts w:asciiTheme="majorHAnsi" w:eastAsia="Times New Roman" w:hAnsiTheme="majorHAnsi" w:cstheme="majorHAnsi"/>
          <w:sz w:val="24"/>
          <w:szCs w:val="24"/>
          <w:lang w:eastAsia="bg-BG"/>
        </w:rPr>
        <w:t>Конструкцията на сградите е  стоманобетонна със стоманобетонни  колони, греди, стоманобетонни стени (шайби) и стоманобетонни плочи.  Покривът е стоманобетонен, плосък, неизползваем. Огнеустойчивостта и класа по реакция на огън на проектираните конструктивни елементи са определени въз основа на сравнителни резултати по Приложение 5 към чл.10, ал.4 от Наредба  Iз-1971/2009г. за СТПНОБП.</w:t>
      </w:r>
    </w:p>
    <w:p w14:paraId="3CD635EB" w14:textId="77777777" w:rsidR="00225DF0" w:rsidRPr="00225DF0" w:rsidRDefault="00225DF0" w:rsidP="00225DF0">
      <w:pPr>
        <w:tabs>
          <w:tab w:val="left" w:pos="540"/>
          <w:tab w:val="left" w:pos="1980"/>
        </w:tabs>
        <w:spacing w:after="0" w:line="240" w:lineRule="auto"/>
        <w:rPr>
          <w:rFonts w:ascii="Times New Roman" w:eastAsia="Times New Roman" w:hAnsi="Times New Roman"/>
          <w:sz w:val="24"/>
          <w:szCs w:val="24"/>
          <w:lang w:eastAsia="bg-BG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60"/>
        <w:gridCol w:w="1960"/>
        <w:gridCol w:w="1960"/>
        <w:gridCol w:w="1960"/>
        <w:gridCol w:w="1960"/>
      </w:tblGrid>
      <w:tr w:rsidR="00225DF0" w:rsidRPr="00225DF0" w14:paraId="13A0C4F0" w14:textId="77777777" w:rsidTr="00546C64">
        <w:tc>
          <w:tcPr>
            <w:tcW w:w="9800" w:type="dxa"/>
            <w:gridSpan w:val="5"/>
            <w:shd w:val="clear" w:color="auto" w:fill="D9D9D9"/>
            <w:vAlign w:val="center"/>
          </w:tcPr>
          <w:p w14:paraId="00DF5A88" w14:textId="77777777" w:rsidR="00225DF0" w:rsidRPr="00225DF0" w:rsidRDefault="00225DF0" w:rsidP="00546C64">
            <w:pPr>
              <w:tabs>
                <w:tab w:val="left" w:pos="540"/>
                <w:tab w:val="left" w:pos="198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</w:pPr>
            <w:r w:rsidRPr="00225DF0"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  <w:t>Определяне на класа по реакция на огън и границата на огнеустойчивост на конструктивните елементи</w:t>
            </w:r>
          </w:p>
        </w:tc>
      </w:tr>
      <w:tr w:rsidR="00225DF0" w:rsidRPr="00225DF0" w14:paraId="1CDDB368" w14:textId="77777777" w:rsidTr="00546C64">
        <w:tc>
          <w:tcPr>
            <w:tcW w:w="1960" w:type="dxa"/>
            <w:shd w:val="clear" w:color="auto" w:fill="D9D9D9"/>
            <w:vAlign w:val="center"/>
          </w:tcPr>
          <w:p w14:paraId="19AFE124" w14:textId="77777777" w:rsidR="00225DF0" w:rsidRPr="00225DF0" w:rsidRDefault="00225DF0" w:rsidP="00546C64">
            <w:pPr>
              <w:tabs>
                <w:tab w:val="left" w:pos="540"/>
                <w:tab w:val="left" w:pos="198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</w:pPr>
            <w:r w:rsidRPr="00225DF0"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  <w:t>Конструктивен елемент</w:t>
            </w:r>
          </w:p>
        </w:tc>
        <w:tc>
          <w:tcPr>
            <w:tcW w:w="1960" w:type="dxa"/>
            <w:shd w:val="clear" w:color="auto" w:fill="D9D9D9"/>
            <w:vAlign w:val="center"/>
          </w:tcPr>
          <w:p w14:paraId="0B5CD8AB" w14:textId="77777777" w:rsidR="00225DF0" w:rsidRPr="00225DF0" w:rsidRDefault="00225DF0" w:rsidP="00546C64">
            <w:pPr>
              <w:tabs>
                <w:tab w:val="left" w:pos="540"/>
                <w:tab w:val="left" w:pos="198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</w:pPr>
            <w:r w:rsidRPr="00225DF0"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  <w:t>Материал</w:t>
            </w:r>
          </w:p>
        </w:tc>
        <w:tc>
          <w:tcPr>
            <w:tcW w:w="1960" w:type="dxa"/>
            <w:shd w:val="clear" w:color="auto" w:fill="D9D9D9"/>
            <w:vAlign w:val="center"/>
          </w:tcPr>
          <w:p w14:paraId="03F0C4E5" w14:textId="77777777" w:rsidR="00225DF0" w:rsidRPr="00225DF0" w:rsidRDefault="00225DF0" w:rsidP="00546C64">
            <w:pPr>
              <w:tabs>
                <w:tab w:val="left" w:pos="540"/>
                <w:tab w:val="left" w:pos="198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</w:pPr>
            <w:r w:rsidRPr="00225DF0"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  <w:t>Клас по реакция на огън</w:t>
            </w:r>
          </w:p>
        </w:tc>
        <w:tc>
          <w:tcPr>
            <w:tcW w:w="1960" w:type="dxa"/>
            <w:shd w:val="clear" w:color="auto" w:fill="D9D9D9"/>
            <w:vAlign w:val="center"/>
          </w:tcPr>
          <w:p w14:paraId="46BE39D4" w14:textId="77777777" w:rsidR="00225DF0" w:rsidRPr="00225DF0" w:rsidRDefault="00225DF0" w:rsidP="00546C64">
            <w:pPr>
              <w:tabs>
                <w:tab w:val="left" w:pos="540"/>
                <w:tab w:val="left" w:pos="198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</w:pPr>
            <w:r w:rsidRPr="00225DF0"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  <w:t>Сечение(мм)</w:t>
            </w:r>
          </w:p>
        </w:tc>
        <w:tc>
          <w:tcPr>
            <w:tcW w:w="1960" w:type="dxa"/>
            <w:shd w:val="clear" w:color="auto" w:fill="D9D9D9"/>
            <w:vAlign w:val="center"/>
          </w:tcPr>
          <w:p w14:paraId="0ABD57CB" w14:textId="77777777" w:rsidR="00225DF0" w:rsidRPr="00225DF0" w:rsidRDefault="00225DF0" w:rsidP="00546C64">
            <w:pPr>
              <w:tabs>
                <w:tab w:val="left" w:pos="540"/>
                <w:tab w:val="left" w:pos="198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</w:pPr>
            <w:r w:rsidRPr="00225DF0"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  <w:t>Фактическа граница на огнеустойчивост</w:t>
            </w:r>
          </w:p>
        </w:tc>
      </w:tr>
      <w:tr w:rsidR="00225DF0" w:rsidRPr="00225DF0" w14:paraId="32DA05F9" w14:textId="77777777" w:rsidTr="00546C64">
        <w:tc>
          <w:tcPr>
            <w:tcW w:w="1960" w:type="dxa"/>
            <w:shd w:val="clear" w:color="auto" w:fill="D9D9D9"/>
            <w:vAlign w:val="center"/>
          </w:tcPr>
          <w:p w14:paraId="00385A27" w14:textId="77777777" w:rsidR="00225DF0" w:rsidRPr="00225DF0" w:rsidRDefault="00225DF0" w:rsidP="00546C64">
            <w:pPr>
              <w:tabs>
                <w:tab w:val="left" w:pos="540"/>
                <w:tab w:val="left" w:pos="1980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</w:pPr>
          </w:p>
          <w:p w14:paraId="0CE73495" w14:textId="77777777" w:rsidR="00225DF0" w:rsidRPr="00225DF0" w:rsidRDefault="00225DF0" w:rsidP="00546C64">
            <w:pPr>
              <w:tabs>
                <w:tab w:val="left" w:pos="540"/>
                <w:tab w:val="left" w:pos="1980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</w:pPr>
            <w:r w:rsidRPr="00225DF0"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  <w:t xml:space="preserve">Колони </w:t>
            </w:r>
          </w:p>
        </w:tc>
        <w:tc>
          <w:tcPr>
            <w:tcW w:w="1960" w:type="dxa"/>
            <w:shd w:val="clear" w:color="auto" w:fill="auto"/>
            <w:vAlign w:val="center"/>
          </w:tcPr>
          <w:p w14:paraId="1CD8E444" w14:textId="77777777" w:rsidR="00225DF0" w:rsidRPr="00225DF0" w:rsidRDefault="00225DF0" w:rsidP="00546C64">
            <w:pPr>
              <w:tabs>
                <w:tab w:val="left" w:pos="540"/>
                <w:tab w:val="left" w:pos="198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</w:pPr>
            <w:r w:rsidRPr="00225DF0"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  <w:t>Стоманобетон</w:t>
            </w:r>
          </w:p>
        </w:tc>
        <w:tc>
          <w:tcPr>
            <w:tcW w:w="1960" w:type="dxa"/>
            <w:shd w:val="clear" w:color="auto" w:fill="auto"/>
            <w:vAlign w:val="center"/>
          </w:tcPr>
          <w:p w14:paraId="47B9C608" w14:textId="77777777" w:rsidR="00225DF0" w:rsidRPr="00225DF0" w:rsidRDefault="00225DF0" w:rsidP="00546C64">
            <w:pPr>
              <w:tabs>
                <w:tab w:val="left" w:pos="540"/>
                <w:tab w:val="left" w:pos="198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</w:pPr>
            <w:r w:rsidRPr="00225DF0"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  <w:t>А1 (т.6 на Приложение 6 към чл.14, ал.10)</w:t>
            </w:r>
          </w:p>
        </w:tc>
        <w:tc>
          <w:tcPr>
            <w:tcW w:w="1960" w:type="dxa"/>
            <w:shd w:val="clear" w:color="auto" w:fill="auto"/>
            <w:vAlign w:val="center"/>
          </w:tcPr>
          <w:p w14:paraId="3CEEFA7C" w14:textId="77777777" w:rsidR="00225DF0" w:rsidRPr="00225DF0" w:rsidRDefault="00225DF0" w:rsidP="00546C64">
            <w:pPr>
              <w:tabs>
                <w:tab w:val="left" w:pos="540"/>
                <w:tab w:val="left" w:pos="198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</w:pPr>
            <w:r w:rsidRPr="00225DF0"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  <w:t>250/500</w:t>
            </w:r>
          </w:p>
          <w:p w14:paraId="370C3379" w14:textId="77777777" w:rsidR="00225DF0" w:rsidRPr="00225DF0" w:rsidRDefault="00225DF0" w:rsidP="00546C64">
            <w:pPr>
              <w:tabs>
                <w:tab w:val="left" w:pos="540"/>
                <w:tab w:val="left" w:pos="198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</w:pPr>
            <w:r w:rsidRPr="00225DF0"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  <w:t>250/400</w:t>
            </w:r>
          </w:p>
          <w:p w14:paraId="6A1F8D49" w14:textId="77777777" w:rsidR="00225DF0" w:rsidRPr="00225DF0" w:rsidRDefault="00225DF0" w:rsidP="00546C64">
            <w:pPr>
              <w:tabs>
                <w:tab w:val="left" w:pos="540"/>
                <w:tab w:val="left" w:pos="198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</w:pPr>
            <w:r w:rsidRPr="00225DF0"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  <w:t>250/250</w:t>
            </w:r>
          </w:p>
          <w:p w14:paraId="577C0BAD" w14:textId="77777777" w:rsidR="00225DF0" w:rsidRPr="00225DF0" w:rsidRDefault="00225DF0" w:rsidP="00546C64">
            <w:pPr>
              <w:tabs>
                <w:tab w:val="left" w:pos="540"/>
                <w:tab w:val="left" w:pos="1980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</w:pPr>
          </w:p>
        </w:tc>
        <w:tc>
          <w:tcPr>
            <w:tcW w:w="1960" w:type="dxa"/>
            <w:shd w:val="clear" w:color="auto" w:fill="auto"/>
            <w:vAlign w:val="center"/>
          </w:tcPr>
          <w:p w14:paraId="4CD8C3BD" w14:textId="77777777" w:rsidR="00225DF0" w:rsidRPr="00225DF0" w:rsidRDefault="00225DF0" w:rsidP="00546C64">
            <w:pPr>
              <w:tabs>
                <w:tab w:val="left" w:pos="540"/>
                <w:tab w:val="left" w:pos="1980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</w:pPr>
            <w:r w:rsidRPr="00225DF0"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  <w:t>&gt;</w:t>
            </w:r>
            <w:smartTag w:uri="urn:schemas-microsoft-com:office:smarttags" w:element="stockticker">
              <w:r w:rsidRPr="00225DF0">
                <w:rPr>
                  <w:rFonts w:ascii="Times New Roman" w:eastAsia="Times New Roman" w:hAnsi="Times New Roman"/>
                  <w:sz w:val="24"/>
                  <w:szCs w:val="24"/>
                  <w:lang w:eastAsia="bg-BG"/>
                </w:rPr>
                <w:t>REI</w:t>
              </w:r>
            </w:smartTag>
            <w:r w:rsidRPr="00225DF0"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  <w:t xml:space="preserve"> 180 (т.2.2 от Приложение 5 към чл.10, ал.4)</w:t>
            </w:r>
          </w:p>
        </w:tc>
      </w:tr>
      <w:tr w:rsidR="00225DF0" w:rsidRPr="00225DF0" w14:paraId="7BC084FC" w14:textId="77777777" w:rsidTr="00546C64">
        <w:tc>
          <w:tcPr>
            <w:tcW w:w="1960" w:type="dxa"/>
            <w:shd w:val="clear" w:color="auto" w:fill="D9D9D9"/>
            <w:vAlign w:val="center"/>
          </w:tcPr>
          <w:p w14:paraId="7123F2E7" w14:textId="77777777" w:rsidR="00225DF0" w:rsidRPr="00225DF0" w:rsidRDefault="00225DF0" w:rsidP="00546C64">
            <w:pPr>
              <w:tabs>
                <w:tab w:val="left" w:pos="540"/>
                <w:tab w:val="left" w:pos="1980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</w:pPr>
            <w:r w:rsidRPr="00225DF0"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  <w:t>Външни и вътрешни носещи стени</w:t>
            </w:r>
          </w:p>
        </w:tc>
        <w:tc>
          <w:tcPr>
            <w:tcW w:w="1960" w:type="dxa"/>
            <w:shd w:val="clear" w:color="auto" w:fill="auto"/>
            <w:vAlign w:val="center"/>
          </w:tcPr>
          <w:p w14:paraId="0B2A72C5" w14:textId="77777777" w:rsidR="00225DF0" w:rsidRPr="00225DF0" w:rsidRDefault="00225DF0" w:rsidP="00546C64">
            <w:pPr>
              <w:tabs>
                <w:tab w:val="left" w:pos="540"/>
                <w:tab w:val="left" w:pos="198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</w:pPr>
            <w:r w:rsidRPr="00225DF0"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  <w:t>Стоманобетон</w:t>
            </w:r>
          </w:p>
        </w:tc>
        <w:tc>
          <w:tcPr>
            <w:tcW w:w="1960" w:type="dxa"/>
            <w:shd w:val="clear" w:color="auto" w:fill="auto"/>
            <w:vAlign w:val="center"/>
          </w:tcPr>
          <w:p w14:paraId="7681A3F0" w14:textId="77777777" w:rsidR="00225DF0" w:rsidRPr="00225DF0" w:rsidRDefault="00225DF0" w:rsidP="00546C64">
            <w:pPr>
              <w:tabs>
                <w:tab w:val="left" w:pos="540"/>
                <w:tab w:val="left" w:pos="198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</w:pPr>
            <w:r w:rsidRPr="00225DF0"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  <w:t>А1 (т.6 на Приложение 6 към чл.14, ал.10)</w:t>
            </w:r>
          </w:p>
        </w:tc>
        <w:tc>
          <w:tcPr>
            <w:tcW w:w="1960" w:type="dxa"/>
            <w:shd w:val="clear" w:color="auto" w:fill="auto"/>
            <w:vAlign w:val="center"/>
          </w:tcPr>
          <w:p w14:paraId="667B2D1D" w14:textId="77777777" w:rsidR="00225DF0" w:rsidRPr="00225DF0" w:rsidRDefault="00225DF0" w:rsidP="00546C64">
            <w:pPr>
              <w:tabs>
                <w:tab w:val="left" w:pos="540"/>
                <w:tab w:val="left" w:pos="198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</w:pPr>
            <w:r w:rsidRPr="00225DF0"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  <w:t>250</w:t>
            </w:r>
          </w:p>
        </w:tc>
        <w:tc>
          <w:tcPr>
            <w:tcW w:w="1960" w:type="dxa"/>
            <w:shd w:val="clear" w:color="auto" w:fill="auto"/>
            <w:vAlign w:val="center"/>
          </w:tcPr>
          <w:p w14:paraId="1E7EA65A" w14:textId="77777777" w:rsidR="00225DF0" w:rsidRPr="00225DF0" w:rsidRDefault="00225DF0" w:rsidP="00546C64">
            <w:pPr>
              <w:tabs>
                <w:tab w:val="left" w:pos="540"/>
                <w:tab w:val="left" w:pos="1980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</w:pPr>
            <w:r w:rsidRPr="00225DF0"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  <w:t>&gt;</w:t>
            </w:r>
            <w:smartTag w:uri="urn:schemas-microsoft-com:office:smarttags" w:element="stockticker">
              <w:r w:rsidRPr="00225DF0">
                <w:rPr>
                  <w:rFonts w:ascii="Times New Roman" w:eastAsia="Times New Roman" w:hAnsi="Times New Roman"/>
                  <w:sz w:val="24"/>
                  <w:szCs w:val="24"/>
                  <w:lang w:eastAsia="bg-BG"/>
                </w:rPr>
                <w:t>REI</w:t>
              </w:r>
            </w:smartTag>
            <w:r w:rsidRPr="00225DF0"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  <w:t xml:space="preserve"> 360 (т.1.2 от Приложение 5 към чл.10, ал.4)</w:t>
            </w:r>
          </w:p>
        </w:tc>
      </w:tr>
      <w:tr w:rsidR="00225DF0" w:rsidRPr="00225DF0" w14:paraId="0C003FF8" w14:textId="77777777" w:rsidTr="00546C64">
        <w:tc>
          <w:tcPr>
            <w:tcW w:w="1960" w:type="dxa"/>
            <w:shd w:val="clear" w:color="auto" w:fill="D9D9D9"/>
            <w:vAlign w:val="center"/>
          </w:tcPr>
          <w:p w14:paraId="23BAC3E4" w14:textId="77777777" w:rsidR="00225DF0" w:rsidRPr="00225DF0" w:rsidRDefault="00225DF0" w:rsidP="00546C64">
            <w:pPr>
              <w:tabs>
                <w:tab w:val="left" w:pos="540"/>
                <w:tab w:val="left" w:pos="1980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</w:pPr>
            <w:r w:rsidRPr="00225DF0"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  <w:t xml:space="preserve">Външни и вътрешни </w:t>
            </w:r>
            <w:proofErr w:type="spellStart"/>
            <w:r w:rsidRPr="00225DF0"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  <w:t>неносещи</w:t>
            </w:r>
            <w:proofErr w:type="spellEnd"/>
            <w:r w:rsidRPr="00225DF0"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  <w:t xml:space="preserve"> стени</w:t>
            </w:r>
          </w:p>
        </w:tc>
        <w:tc>
          <w:tcPr>
            <w:tcW w:w="1960" w:type="dxa"/>
            <w:shd w:val="clear" w:color="auto" w:fill="auto"/>
            <w:vAlign w:val="center"/>
          </w:tcPr>
          <w:p w14:paraId="4EF9BD8C" w14:textId="77777777" w:rsidR="00225DF0" w:rsidRPr="00225DF0" w:rsidRDefault="00225DF0" w:rsidP="00546C64">
            <w:pPr>
              <w:tabs>
                <w:tab w:val="left" w:pos="540"/>
                <w:tab w:val="left" w:pos="198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</w:pPr>
            <w:r w:rsidRPr="00225DF0"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  <w:t>Керамични тухли</w:t>
            </w:r>
          </w:p>
        </w:tc>
        <w:tc>
          <w:tcPr>
            <w:tcW w:w="1960" w:type="dxa"/>
            <w:shd w:val="clear" w:color="auto" w:fill="auto"/>
            <w:vAlign w:val="center"/>
          </w:tcPr>
          <w:p w14:paraId="5DE974C8" w14:textId="77777777" w:rsidR="00225DF0" w:rsidRPr="00225DF0" w:rsidRDefault="00225DF0" w:rsidP="00546C64">
            <w:pPr>
              <w:tabs>
                <w:tab w:val="left" w:pos="540"/>
                <w:tab w:val="left" w:pos="198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</w:pPr>
            <w:r w:rsidRPr="00225DF0"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  <w:t>А1 (т.1.1 на Приложение 6 към чл.14, ал.10)</w:t>
            </w:r>
          </w:p>
        </w:tc>
        <w:tc>
          <w:tcPr>
            <w:tcW w:w="1960" w:type="dxa"/>
            <w:shd w:val="clear" w:color="auto" w:fill="auto"/>
            <w:vAlign w:val="center"/>
          </w:tcPr>
          <w:p w14:paraId="6031FD16" w14:textId="77777777" w:rsidR="00225DF0" w:rsidRPr="00225DF0" w:rsidRDefault="00225DF0" w:rsidP="00546C64">
            <w:pPr>
              <w:tabs>
                <w:tab w:val="left" w:pos="540"/>
                <w:tab w:val="left" w:pos="198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</w:pPr>
            <w:r w:rsidRPr="00225DF0"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  <w:t>250</w:t>
            </w:r>
          </w:p>
        </w:tc>
        <w:tc>
          <w:tcPr>
            <w:tcW w:w="1960" w:type="dxa"/>
            <w:shd w:val="clear" w:color="auto" w:fill="auto"/>
            <w:vAlign w:val="center"/>
          </w:tcPr>
          <w:p w14:paraId="78C72C6D" w14:textId="77777777" w:rsidR="00225DF0" w:rsidRPr="00225DF0" w:rsidRDefault="00225DF0" w:rsidP="00546C64">
            <w:pPr>
              <w:tabs>
                <w:tab w:val="left" w:pos="540"/>
                <w:tab w:val="left" w:pos="1980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</w:pPr>
            <w:smartTag w:uri="urn:schemas-microsoft-com:office:smarttags" w:element="stockticker">
              <w:r w:rsidRPr="00225DF0">
                <w:rPr>
                  <w:rFonts w:ascii="Times New Roman" w:eastAsia="Times New Roman" w:hAnsi="Times New Roman"/>
                  <w:sz w:val="24"/>
                  <w:szCs w:val="24"/>
                  <w:lang w:eastAsia="bg-BG"/>
                </w:rPr>
                <w:t>REI</w:t>
              </w:r>
            </w:smartTag>
            <w:r w:rsidRPr="00225DF0"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  <w:t xml:space="preserve"> 240 (т.1.1 от Приложение 5 към чл.10, ал.4)</w:t>
            </w:r>
          </w:p>
        </w:tc>
      </w:tr>
      <w:tr w:rsidR="00225DF0" w:rsidRPr="00225DF0" w14:paraId="6CB5A943" w14:textId="77777777" w:rsidTr="00546C64">
        <w:tc>
          <w:tcPr>
            <w:tcW w:w="1960" w:type="dxa"/>
            <w:shd w:val="clear" w:color="auto" w:fill="D9D9D9"/>
            <w:vAlign w:val="center"/>
          </w:tcPr>
          <w:p w14:paraId="00A2D601" w14:textId="77777777" w:rsidR="00225DF0" w:rsidRPr="00225DF0" w:rsidRDefault="00225DF0" w:rsidP="00546C64">
            <w:pPr>
              <w:tabs>
                <w:tab w:val="left" w:pos="540"/>
                <w:tab w:val="left" w:pos="1980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</w:pPr>
            <w:r w:rsidRPr="00225DF0"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  <w:t>Стени на евакуационни коридори и фоайета</w:t>
            </w:r>
          </w:p>
        </w:tc>
        <w:tc>
          <w:tcPr>
            <w:tcW w:w="1960" w:type="dxa"/>
            <w:shd w:val="clear" w:color="auto" w:fill="auto"/>
            <w:vAlign w:val="center"/>
          </w:tcPr>
          <w:p w14:paraId="01F88DBA" w14:textId="77777777" w:rsidR="00225DF0" w:rsidRPr="00225DF0" w:rsidRDefault="00225DF0" w:rsidP="00546C64">
            <w:pPr>
              <w:tabs>
                <w:tab w:val="left" w:pos="540"/>
                <w:tab w:val="left" w:pos="198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</w:pPr>
            <w:r w:rsidRPr="00225DF0"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  <w:t>Керамични тухли</w:t>
            </w:r>
          </w:p>
        </w:tc>
        <w:tc>
          <w:tcPr>
            <w:tcW w:w="1960" w:type="dxa"/>
            <w:shd w:val="clear" w:color="auto" w:fill="auto"/>
            <w:vAlign w:val="center"/>
          </w:tcPr>
          <w:p w14:paraId="3761D63D" w14:textId="77777777" w:rsidR="00225DF0" w:rsidRPr="00225DF0" w:rsidRDefault="00225DF0" w:rsidP="00546C64">
            <w:pPr>
              <w:tabs>
                <w:tab w:val="left" w:pos="540"/>
                <w:tab w:val="left" w:pos="198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</w:pPr>
            <w:r w:rsidRPr="00225DF0"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  <w:t>А1 (т.1.1 на Приложение 6 към чл.14, ал.10)</w:t>
            </w:r>
          </w:p>
        </w:tc>
        <w:tc>
          <w:tcPr>
            <w:tcW w:w="1960" w:type="dxa"/>
            <w:shd w:val="clear" w:color="auto" w:fill="auto"/>
            <w:vAlign w:val="center"/>
          </w:tcPr>
          <w:p w14:paraId="3F64B3F1" w14:textId="77777777" w:rsidR="00225DF0" w:rsidRPr="00225DF0" w:rsidRDefault="00225DF0" w:rsidP="00546C64">
            <w:pPr>
              <w:tabs>
                <w:tab w:val="left" w:pos="540"/>
                <w:tab w:val="left" w:pos="198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</w:pPr>
            <w:r w:rsidRPr="00225DF0"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  <w:t>250</w:t>
            </w:r>
          </w:p>
        </w:tc>
        <w:tc>
          <w:tcPr>
            <w:tcW w:w="1960" w:type="dxa"/>
            <w:shd w:val="clear" w:color="auto" w:fill="auto"/>
            <w:vAlign w:val="center"/>
          </w:tcPr>
          <w:p w14:paraId="1558049D" w14:textId="77777777" w:rsidR="00225DF0" w:rsidRPr="00225DF0" w:rsidRDefault="00225DF0" w:rsidP="00546C64">
            <w:pPr>
              <w:tabs>
                <w:tab w:val="left" w:pos="540"/>
                <w:tab w:val="left" w:pos="1980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</w:pPr>
            <w:smartTag w:uri="urn:schemas-microsoft-com:office:smarttags" w:element="stockticker">
              <w:r w:rsidRPr="00225DF0">
                <w:rPr>
                  <w:rFonts w:ascii="Times New Roman" w:eastAsia="Times New Roman" w:hAnsi="Times New Roman"/>
                  <w:sz w:val="24"/>
                  <w:szCs w:val="24"/>
                  <w:lang w:eastAsia="bg-BG"/>
                </w:rPr>
                <w:t>REI</w:t>
              </w:r>
            </w:smartTag>
            <w:r w:rsidRPr="00225DF0"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  <w:t xml:space="preserve"> 240 (т.1.1 от Приложение 5 към чл.10, ал.4)</w:t>
            </w:r>
          </w:p>
        </w:tc>
      </w:tr>
      <w:tr w:rsidR="00225DF0" w:rsidRPr="00225DF0" w14:paraId="2A4DABE1" w14:textId="77777777" w:rsidTr="00546C64">
        <w:tc>
          <w:tcPr>
            <w:tcW w:w="1960" w:type="dxa"/>
            <w:shd w:val="clear" w:color="auto" w:fill="D9D9D9"/>
            <w:vAlign w:val="center"/>
          </w:tcPr>
          <w:p w14:paraId="102B7251" w14:textId="77777777" w:rsidR="00225DF0" w:rsidRPr="00225DF0" w:rsidRDefault="00225DF0" w:rsidP="00546C64">
            <w:pPr>
              <w:tabs>
                <w:tab w:val="left" w:pos="540"/>
                <w:tab w:val="left" w:pos="1980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</w:pPr>
            <w:r w:rsidRPr="00225DF0"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  <w:t>Междуетажни преградни конструкции</w:t>
            </w:r>
          </w:p>
        </w:tc>
        <w:tc>
          <w:tcPr>
            <w:tcW w:w="1960" w:type="dxa"/>
            <w:shd w:val="clear" w:color="auto" w:fill="auto"/>
            <w:vAlign w:val="center"/>
          </w:tcPr>
          <w:p w14:paraId="6DCD5461" w14:textId="77777777" w:rsidR="00225DF0" w:rsidRPr="00225DF0" w:rsidRDefault="00225DF0" w:rsidP="00546C64">
            <w:pPr>
              <w:tabs>
                <w:tab w:val="left" w:pos="540"/>
                <w:tab w:val="left" w:pos="198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</w:pPr>
            <w:r w:rsidRPr="00225DF0"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  <w:t>Стоманобетон</w:t>
            </w:r>
          </w:p>
        </w:tc>
        <w:tc>
          <w:tcPr>
            <w:tcW w:w="1960" w:type="dxa"/>
            <w:shd w:val="clear" w:color="auto" w:fill="auto"/>
            <w:vAlign w:val="center"/>
          </w:tcPr>
          <w:p w14:paraId="792B0DF6" w14:textId="77777777" w:rsidR="00225DF0" w:rsidRPr="00225DF0" w:rsidRDefault="00225DF0" w:rsidP="00546C64">
            <w:pPr>
              <w:tabs>
                <w:tab w:val="left" w:pos="540"/>
                <w:tab w:val="left" w:pos="198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</w:pPr>
            <w:r w:rsidRPr="00225DF0"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  <w:t>А1 (т.6 на Приложение 6 към чл.14, ал.10)</w:t>
            </w:r>
          </w:p>
        </w:tc>
        <w:tc>
          <w:tcPr>
            <w:tcW w:w="1960" w:type="dxa"/>
            <w:shd w:val="clear" w:color="auto" w:fill="auto"/>
            <w:vAlign w:val="center"/>
          </w:tcPr>
          <w:p w14:paraId="03C398F9" w14:textId="77777777" w:rsidR="00225DF0" w:rsidRPr="00225DF0" w:rsidRDefault="00225DF0" w:rsidP="00546C64">
            <w:pPr>
              <w:tabs>
                <w:tab w:val="left" w:pos="540"/>
                <w:tab w:val="left" w:pos="198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</w:pPr>
            <w:r w:rsidRPr="00225DF0"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  <w:t>200</w:t>
            </w:r>
          </w:p>
        </w:tc>
        <w:tc>
          <w:tcPr>
            <w:tcW w:w="1960" w:type="dxa"/>
            <w:shd w:val="clear" w:color="auto" w:fill="auto"/>
            <w:vAlign w:val="center"/>
          </w:tcPr>
          <w:p w14:paraId="01D02CA7" w14:textId="77777777" w:rsidR="00225DF0" w:rsidRPr="00225DF0" w:rsidRDefault="00225DF0" w:rsidP="00546C64">
            <w:pPr>
              <w:tabs>
                <w:tab w:val="left" w:pos="540"/>
                <w:tab w:val="left" w:pos="1980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</w:pPr>
            <w:r w:rsidRPr="00225DF0"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  <w:t>EI 180 (т.3.4 от Приложение 5 към чл.10, ал.4)</w:t>
            </w:r>
          </w:p>
        </w:tc>
      </w:tr>
      <w:tr w:rsidR="00225DF0" w:rsidRPr="00225DF0" w14:paraId="42A52114" w14:textId="77777777" w:rsidTr="00546C64">
        <w:tc>
          <w:tcPr>
            <w:tcW w:w="1960" w:type="dxa"/>
            <w:shd w:val="clear" w:color="auto" w:fill="D9D9D9"/>
            <w:vAlign w:val="center"/>
          </w:tcPr>
          <w:p w14:paraId="00C7ACD6" w14:textId="77777777" w:rsidR="00225DF0" w:rsidRPr="00225DF0" w:rsidRDefault="00225DF0" w:rsidP="00546C64">
            <w:pPr>
              <w:tabs>
                <w:tab w:val="left" w:pos="540"/>
                <w:tab w:val="left" w:pos="1980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</w:pPr>
            <w:r w:rsidRPr="00225DF0"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  <w:t>Стени на стълбища</w:t>
            </w:r>
          </w:p>
        </w:tc>
        <w:tc>
          <w:tcPr>
            <w:tcW w:w="1960" w:type="dxa"/>
            <w:shd w:val="clear" w:color="auto" w:fill="auto"/>
            <w:vAlign w:val="center"/>
          </w:tcPr>
          <w:p w14:paraId="073E4CE9" w14:textId="77777777" w:rsidR="00225DF0" w:rsidRPr="00225DF0" w:rsidRDefault="00225DF0" w:rsidP="00546C64">
            <w:pPr>
              <w:tabs>
                <w:tab w:val="left" w:pos="540"/>
                <w:tab w:val="left" w:pos="198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</w:pPr>
            <w:r w:rsidRPr="00225DF0"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  <w:t>Стоманобетон</w:t>
            </w:r>
          </w:p>
        </w:tc>
        <w:tc>
          <w:tcPr>
            <w:tcW w:w="1960" w:type="dxa"/>
            <w:shd w:val="clear" w:color="auto" w:fill="auto"/>
            <w:vAlign w:val="center"/>
          </w:tcPr>
          <w:p w14:paraId="7C193ED7" w14:textId="77777777" w:rsidR="00225DF0" w:rsidRPr="00225DF0" w:rsidRDefault="00225DF0" w:rsidP="00546C64">
            <w:pPr>
              <w:tabs>
                <w:tab w:val="left" w:pos="540"/>
                <w:tab w:val="left" w:pos="198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</w:pPr>
            <w:r w:rsidRPr="00225DF0"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  <w:t>А1 (т.1.1 на Приложение 6 към чл.14, ал.10)</w:t>
            </w:r>
          </w:p>
        </w:tc>
        <w:tc>
          <w:tcPr>
            <w:tcW w:w="1960" w:type="dxa"/>
            <w:shd w:val="clear" w:color="auto" w:fill="auto"/>
            <w:vAlign w:val="center"/>
          </w:tcPr>
          <w:p w14:paraId="6F8CAC49" w14:textId="77777777" w:rsidR="00225DF0" w:rsidRPr="00225DF0" w:rsidRDefault="00225DF0" w:rsidP="00546C64">
            <w:pPr>
              <w:tabs>
                <w:tab w:val="left" w:pos="540"/>
                <w:tab w:val="left" w:pos="198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</w:pPr>
            <w:r w:rsidRPr="00225DF0"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  <w:t>250</w:t>
            </w:r>
          </w:p>
        </w:tc>
        <w:tc>
          <w:tcPr>
            <w:tcW w:w="1960" w:type="dxa"/>
            <w:shd w:val="clear" w:color="auto" w:fill="auto"/>
            <w:vAlign w:val="center"/>
          </w:tcPr>
          <w:p w14:paraId="02BA5D97" w14:textId="77777777" w:rsidR="00225DF0" w:rsidRPr="00225DF0" w:rsidRDefault="00225DF0" w:rsidP="00546C64">
            <w:pPr>
              <w:tabs>
                <w:tab w:val="left" w:pos="540"/>
                <w:tab w:val="left" w:pos="1980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</w:pPr>
            <w:r w:rsidRPr="00225DF0"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  <w:t>&gt;</w:t>
            </w:r>
            <w:smartTag w:uri="urn:schemas-microsoft-com:office:smarttags" w:element="stockticker">
              <w:r w:rsidRPr="00225DF0">
                <w:rPr>
                  <w:rFonts w:ascii="Times New Roman" w:eastAsia="Times New Roman" w:hAnsi="Times New Roman"/>
                  <w:sz w:val="24"/>
                  <w:szCs w:val="24"/>
                  <w:lang w:eastAsia="bg-BG"/>
                </w:rPr>
                <w:t>REI</w:t>
              </w:r>
            </w:smartTag>
            <w:r w:rsidRPr="00225DF0"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  <w:t xml:space="preserve"> 360 (т.1.2 от Приложение 5 към чл.10, ал.4)</w:t>
            </w:r>
          </w:p>
        </w:tc>
      </w:tr>
      <w:tr w:rsidR="00225DF0" w:rsidRPr="00225DF0" w14:paraId="4BE0C38D" w14:textId="77777777" w:rsidTr="00546C64">
        <w:tc>
          <w:tcPr>
            <w:tcW w:w="1960" w:type="dxa"/>
            <w:shd w:val="clear" w:color="auto" w:fill="D9D9D9"/>
            <w:vAlign w:val="center"/>
          </w:tcPr>
          <w:p w14:paraId="53F2D116" w14:textId="77777777" w:rsidR="00225DF0" w:rsidRPr="00225DF0" w:rsidRDefault="00225DF0" w:rsidP="00546C64">
            <w:pPr>
              <w:tabs>
                <w:tab w:val="left" w:pos="540"/>
                <w:tab w:val="left" w:pos="1980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</w:pPr>
            <w:r w:rsidRPr="00225DF0"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  <w:lastRenderedPageBreak/>
              <w:t>Площадки и рамена на стълбища</w:t>
            </w:r>
          </w:p>
        </w:tc>
        <w:tc>
          <w:tcPr>
            <w:tcW w:w="1960" w:type="dxa"/>
            <w:shd w:val="clear" w:color="auto" w:fill="auto"/>
            <w:vAlign w:val="center"/>
          </w:tcPr>
          <w:p w14:paraId="254C1B26" w14:textId="77777777" w:rsidR="00225DF0" w:rsidRPr="00225DF0" w:rsidRDefault="00225DF0" w:rsidP="00546C64">
            <w:pPr>
              <w:tabs>
                <w:tab w:val="left" w:pos="540"/>
                <w:tab w:val="left" w:pos="198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</w:pPr>
            <w:r w:rsidRPr="00225DF0"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  <w:t>Стоманобетон</w:t>
            </w:r>
          </w:p>
        </w:tc>
        <w:tc>
          <w:tcPr>
            <w:tcW w:w="1960" w:type="dxa"/>
            <w:shd w:val="clear" w:color="auto" w:fill="auto"/>
            <w:vAlign w:val="center"/>
          </w:tcPr>
          <w:p w14:paraId="73BA58B1" w14:textId="77777777" w:rsidR="00225DF0" w:rsidRPr="00225DF0" w:rsidRDefault="00225DF0" w:rsidP="00546C64">
            <w:pPr>
              <w:tabs>
                <w:tab w:val="left" w:pos="540"/>
                <w:tab w:val="left" w:pos="198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</w:pPr>
            <w:r w:rsidRPr="00225DF0"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  <w:t>А1 (т.6 на Приложение 6 към чл.14, ал.10)</w:t>
            </w:r>
          </w:p>
        </w:tc>
        <w:tc>
          <w:tcPr>
            <w:tcW w:w="1960" w:type="dxa"/>
            <w:shd w:val="clear" w:color="auto" w:fill="auto"/>
            <w:vAlign w:val="center"/>
          </w:tcPr>
          <w:p w14:paraId="4EE980FA" w14:textId="77777777" w:rsidR="00225DF0" w:rsidRPr="00225DF0" w:rsidRDefault="00225DF0" w:rsidP="00546C64">
            <w:pPr>
              <w:tabs>
                <w:tab w:val="left" w:pos="540"/>
                <w:tab w:val="left" w:pos="198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</w:pPr>
            <w:r w:rsidRPr="00225DF0"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  <w:t>150</w:t>
            </w:r>
          </w:p>
        </w:tc>
        <w:tc>
          <w:tcPr>
            <w:tcW w:w="1960" w:type="dxa"/>
            <w:shd w:val="clear" w:color="auto" w:fill="auto"/>
            <w:vAlign w:val="center"/>
          </w:tcPr>
          <w:p w14:paraId="6F05C844" w14:textId="77777777" w:rsidR="00225DF0" w:rsidRPr="00225DF0" w:rsidRDefault="00225DF0" w:rsidP="00546C64">
            <w:pPr>
              <w:tabs>
                <w:tab w:val="left" w:pos="540"/>
                <w:tab w:val="left" w:pos="1980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</w:pPr>
            <w:r w:rsidRPr="00225DF0">
              <w:rPr>
                <w:rFonts w:ascii="Times New Roman" w:eastAsia="Times New Roman" w:hAnsi="Times New Roman"/>
                <w:sz w:val="24"/>
                <w:szCs w:val="24"/>
                <w:lang w:eastAsia="bg-BG"/>
              </w:rPr>
              <w:t>EI 90 (т.3.10 от Приложение 5 към чл.10, ал.4)</w:t>
            </w:r>
          </w:p>
        </w:tc>
      </w:tr>
    </w:tbl>
    <w:p w14:paraId="08BAD2F7" w14:textId="39C7BD74" w:rsidR="00225DF0" w:rsidRPr="00225DF0" w:rsidRDefault="00225DF0" w:rsidP="00225DF0">
      <w:pPr>
        <w:tabs>
          <w:tab w:val="left" w:pos="540"/>
          <w:tab w:val="left" w:pos="1980"/>
        </w:tabs>
        <w:spacing w:after="0" w:line="240" w:lineRule="auto"/>
        <w:jc w:val="both"/>
        <w:rPr>
          <w:rFonts w:asciiTheme="majorHAnsi" w:eastAsia="Times New Roman" w:hAnsiTheme="majorHAnsi" w:cstheme="majorHAnsi"/>
          <w:sz w:val="24"/>
          <w:szCs w:val="24"/>
          <w:lang w:eastAsia="bg-BG"/>
        </w:rPr>
      </w:pPr>
      <w:r w:rsidRPr="00225DF0">
        <w:rPr>
          <w:rFonts w:asciiTheme="majorHAnsi" w:eastAsia="Times New Roman" w:hAnsiTheme="majorHAnsi" w:cstheme="majorHAnsi"/>
          <w:sz w:val="24"/>
          <w:szCs w:val="24"/>
          <w:lang w:eastAsia="bg-BG"/>
        </w:rPr>
        <w:tab/>
        <w:t>Фактическата степен на огнеустойчивост на сградата е II</w:t>
      </w:r>
      <w:r w:rsidRPr="00225DF0">
        <w:rPr>
          <w:rFonts w:asciiTheme="majorHAnsi" w:eastAsia="Times New Roman" w:hAnsiTheme="majorHAnsi" w:cstheme="majorHAnsi"/>
          <w:sz w:val="24"/>
          <w:szCs w:val="24"/>
          <w:vertAlign w:val="superscript"/>
          <w:lang w:eastAsia="bg-BG"/>
        </w:rPr>
        <w:t>-</w:t>
      </w:r>
      <w:proofErr w:type="spellStart"/>
      <w:r w:rsidRPr="00225DF0">
        <w:rPr>
          <w:rFonts w:asciiTheme="majorHAnsi" w:eastAsia="Times New Roman" w:hAnsiTheme="majorHAnsi" w:cstheme="majorHAnsi"/>
          <w:sz w:val="24"/>
          <w:szCs w:val="24"/>
          <w:vertAlign w:val="superscript"/>
          <w:lang w:eastAsia="bg-BG"/>
        </w:rPr>
        <w:t>ра</w:t>
      </w:r>
      <w:proofErr w:type="spellEnd"/>
      <w:r w:rsidRPr="00225DF0">
        <w:rPr>
          <w:rFonts w:asciiTheme="majorHAnsi" w:eastAsia="Times New Roman" w:hAnsiTheme="majorHAnsi" w:cstheme="majorHAnsi"/>
          <w:sz w:val="24"/>
          <w:szCs w:val="24"/>
          <w:lang w:eastAsia="bg-BG"/>
        </w:rPr>
        <w:t>, при нормативно необходима II</w:t>
      </w:r>
      <w:r w:rsidR="005C295B">
        <w:rPr>
          <w:rFonts w:asciiTheme="majorHAnsi" w:eastAsia="Times New Roman" w:hAnsiTheme="majorHAnsi" w:cstheme="majorHAnsi"/>
          <w:sz w:val="24"/>
          <w:szCs w:val="24"/>
          <w:lang w:val="en-US" w:eastAsia="bg-BG"/>
        </w:rPr>
        <w:t>I</w:t>
      </w:r>
      <w:r w:rsidRPr="00225DF0">
        <w:rPr>
          <w:rFonts w:asciiTheme="majorHAnsi" w:eastAsia="Times New Roman" w:hAnsiTheme="majorHAnsi" w:cstheme="majorHAnsi"/>
          <w:sz w:val="24"/>
          <w:szCs w:val="24"/>
          <w:vertAlign w:val="superscript"/>
          <w:lang w:eastAsia="bg-BG"/>
        </w:rPr>
        <w:t>-</w:t>
      </w:r>
      <w:proofErr w:type="spellStart"/>
      <w:r w:rsidRPr="00225DF0">
        <w:rPr>
          <w:rFonts w:asciiTheme="majorHAnsi" w:eastAsia="Times New Roman" w:hAnsiTheme="majorHAnsi" w:cstheme="majorHAnsi"/>
          <w:sz w:val="24"/>
          <w:szCs w:val="24"/>
          <w:vertAlign w:val="superscript"/>
          <w:lang w:eastAsia="bg-BG"/>
        </w:rPr>
        <w:t>ра</w:t>
      </w:r>
      <w:proofErr w:type="spellEnd"/>
      <w:r w:rsidRPr="00225DF0">
        <w:rPr>
          <w:rFonts w:asciiTheme="majorHAnsi" w:eastAsia="Times New Roman" w:hAnsiTheme="majorHAnsi" w:cstheme="majorHAnsi"/>
          <w:sz w:val="24"/>
          <w:szCs w:val="24"/>
          <w:lang w:eastAsia="bg-BG"/>
        </w:rPr>
        <w:t>.</w:t>
      </w:r>
    </w:p>
    <w:p w14:paraId="023BFFF0" w14:textId="77777777" w:rsidR="00225DF0" w:rsidRPr="00225DF0" w:rsidRDefault="00225DF0" w:rsidP="00225DF0">
      <w:pPr>
        <w:spacing w:after="120" w:line="276" w:lineRule="auto"/>
        <w:jc w:val="both"/>
        <w:rPr>
          <w:rFonts w:asciiTheme="majorHAnsi" w:eastAsia="Times New Roman" w:hAnsiTheme="majorHAnsi" w:cstheme="majorHAnsi"/>
          <w:sz w:val="24"/>
          <w:szCs w:val="24"/>
          <w:lang w:eastAsia="bg-BG"/>
        </w:rPr>
      </w:pPr>
      <w:r w:rsidRPr="00225DF0">
        <w:rPr>
          <w:rFonts w:asciiTheme="majorHAnsi" w:eastAsia="Times New Roman" w:hAnsiTheme="majorHAnsi" w:cstheme="majorHAnsi"/>
          <w:sz w:val="24"/>
          <w:szCs w:val="24"/>
          <w:lang w:eastAsia="bg-BG"/>
        </w:rPr>
        <w:tab/>
        <w:t>При прокарване на нови инсталации през пожарозащитни прегради, отворите се уплътняват след инсталацията с продукти с оценено съответствие по отношение огнеустойчивостта,  без да се намалява нормативната огнеустойчивост на преградата.</w:t>
      </w:r>
    </w:p>
    <w:p w14:paraId="52D64220" w14:textId="77777777" w:rsidR="00225DF0" w:rsidRPr="00225DF0" w:rsidRDefault="00225DF0" w:rsidP="00225DF0">
      <w:pPr>
        <w:spacing w:after="120" w:line="240" w:lineRule="auto"/>
        <w:jc w:val="both"/>
        <w:rPr>
          <w:rFonts w:ascii="Calibri Light" w:eastAsia="Times New Roman" w:hAnsi="Calibri Light" w:cs="Calibri Light"/>
          <w:sz w:val="24"/>
          <w:szCs w:val="24"/>
          <w:lang w:eastAsia="bg-BG"/>
        </w:rPr>
      </w:pPr>
      <w:r w:rsidRPr="00225DF0">
        <w:rPr>
          <w:rFonts w:ascii="Calibri Light" w:eastAsia="Times New Roman" w:hAnsi="Calibri Light" w:cs="Calibri Light"/>
          <w:color w:val="000000"/>
          <w:sz w:val="24"/>
          <w:szCs w:val="24"/>
          <w:lang w:eastAsia="bg-BG"/>
        </w:rPr>
        <w:t>3.2.4. Шахтови стени</w:t>
      </w:r>
    </w:p>
    <w:p w14:paraId="00B3985A" w14:textId="77777777" w:rsidR="00225DF0" w:rsidRPr="00225DF0" w:rsidRDefault="00225DF0" w:rsidP="00225DF0">
      <w:pPr>
        <w:spacing w:after="120" w:line="240" w:lineRule="auto"/>
        <w:jc w:val="both"/>
        <w:rPr>
          <w:rFonts w:ascii="Calibri Light" w:eastAsia="Times New Roman" w:hAnsi="Calibri Light" w:cs="Calibri Light"/>
          <w:sz w:val="24"/>
          <w:szCs w:val="24"/>
          <w:lang w:eastAsia="bg-BG"/>
        </w:rPr>
      </w:pPr>
      <w:r w:rsidRPr="00225DF0">
        <w:rPr>
          <w:rFonts w:ascii="Calibri Light" w:eastAsia="Times New Roman" w:hAnsi="Calibri Light" w:cs="Calibri Light"/>
          <w:color w:val="000000"/>
          <w:sz w:val="24"/>
          <w:szCs w:val="24"/>
          <w:lang w:eastAsia="bg-BG"/>
        </w:rPr>
        <w:tab/>
        <w:t>Шахтовите стени, които отделят вертикалните вентилационни, ВиК и електро проводи ще се изпълнят от материали с клас по реакция на огън А2 и с граница на огнеустойчивост ЕІ60 минути. </w:t>
      </w:r>
    </w:p>
    <w:p w14:paraId="04E86D32" w14:textId="77777777" w:rsidR="00225DF0" w:rsidRPr="00225DF0" w:rsidRDefault="00225DF0" w:rsidP="00225DF0">
      <w:pPr>
        <w:spacing w:after="120" w:line="240" w:lineRule="auto"/>
        <w:jc w:val="both"/>
        <w:rPr>
          <w:rFonts w:ascii="Calibri Light" w:eastAsia="Times New Roman" w:hAnsi="Calibri Light" w:cs="Calibri Light"/>
          <w:sz w:val="24"/>
          <w:szCs w:val="24"/>
          <w:lang w:eastAsia="bg-BG"/>
        </w:rPr>
      </w:pPr>
      <w:r w:rsidRPr="00225DF0">
        <w:rPr>
          <w:rFonts w:ascii="Calibri Light" w:eastAsia="Times New Roman" w:hAnsi="Calibri Light" w:cs="Calibri Light"/>
          <w:color w:val="000000"/>
          <w:sz w:val="24"/>
          <w:szCs w:val="24"/>
          <w:lang w:eastAsia="bg-BG"/>
        </w:rPr>
        <w:t>3.2.5. Уплътнения на отвори</w:t>
      </w:r>
    </w:p>
    <w:p w14:paraId="63B1C8FE" w14:textId="77777777" w:rsidR="00225DF0" w:rsidRPr="00225DF0" w:rsidRDefault="00225DF0" w:rsidP="00225DF0">
      <w:pPr>
        <w:spacing w:after="120" w:line="240" w:lineRule="auto"/>
        <w:jc w:val="both"/>
        <w:rPr>
          <w:rFonts w:ascii="Calibri Light" w:eastAsia="Times New Roman" w:hAnsi="Calibri Light" w:cs="Calibri Light"/>
          <w:sz w:val="24"/>
          <w:szCs w:val="24"/>
          <w:lang w:eastAsia="bg-BG"/>
        </w:rPr>
      </w:pPr>
      <w:r w:rsidRPr="00225DF0">
        <w:rPr>
          <w:rFonts w:ascii="Calibri Light" w:eastAsia="Times New Roman" w:hAnsi="Calibri Light" w:cs="Calibri Light"/>
          <w:color w:val="000000"/>
          <w:sz w:val="24"/>
          <w:szCs w:val="24"/>
          <w:lang w:eastAsia="bg-BG"/>
        </w:rPr>
        <w:tab/>
        <w:t>Всички отвори в хоризонталните и вертикални елементи на сградите, през които преминават проводи (кабели, тръби, въздуховоди и др.) следва да се уплътняват с одобрени противопожарни системи или продукти, които осигуряват граница на огнеустойчивост, равна на тази на преминаваната преграда.</w:t>
      </w:r>
    </w:p>
    <w:p w14:paraId="36789598" w14:textId="77777777" w:rsidR="00225DF0" w:rsidRPr="00225DF0" w:rsidRDefault="00225DF0" w:rsidP="00225DF0">
      <w:pPr>
        <w:spacing w:after="0" w:line="240" w:lineRule="auto"/>
        <w:jc w:val="both"/>
        <w:rPr>
          <w:rFonts w:ascii="Calibri Light" w:eastAsia="Times New Roman" w:hAnsi="Calibri Light" w:cs="Calibri Light"/>
          <w:sz w:val="24"/>
          <w:szCs w:val="24"/>
          <w:lang w:eastAsia="bg-BG"/>
        </w:rPr>
      </w:pPr>
      <w:r w:rsidRPr="00225DF0">
        <w:rPr>
          <w:rFonts w:ascii="Calibri Light" w:eastAsia="Times New Roman" w:hAnsi="Calibri Light" w:cs="Calibri Light"/>
          <w:noProof/>
          <w:color w:val="000000"/>
          <w:sz w:val="24"/>
          <w:szCs w:val="24"/>
          <w:bdr w:val="none" w:sz="0" w:space="0" w:color="auto" w:frame="1"/>
        </w:rPr>
        <w:drawing>
          <wp:inline distT="0" distB="0" distL="0" distR="0" wp14:anchorId="77580ABD" wp14:editId="46591D45">
            <wp:extent cx="1489075" cy="983615"/>
            <wp:effectExtent l="0" t="0" r="0" b="6985"/>
            <wp:docPr id="4" name="Картина 4" descr="https://lh4.googleusercontent.com/kqVr5e6CCQnt6R1yLm3Nnb32oNO5JzDcK5q83FOzn_4ZH2mmDlxRPVY2Llfm2h3az8ZUawtucqx0j0sii1MYXjp693GaoNWHOfIaoAwv1NprPUxTG22T-zrl6qzcYbdWiYc_-VbngByhqLpfDQ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lh4.googleusercontent.com/kqVr5e6CCQnt6R1yLm3Nnb32oNO5JzDcK5q83FOzn_4ZH2mmDlxRPVY2Llfm2h3az8ZUawtucqx0j0sii1MYXjp693GaoNWHOfIaoAwv1NprPUxTG22T-zrl6qzcYbdWiYc_-VbngByhqLpfDQ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9075" cy="983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25DF0">
        <w:rPr>
          <w:rFonts w:ascii="Calibri Light" w:eastAsia="Times New Roman" w:hAnsi="Calibri Light" w:cs="Calibri Light"/>
          <w:noProof/>
          <w:color w:val="000000"/>
          <w:sz w:val="24"/>
          <w:szCs w:val="24"/>
          <w:bdr w:val="none" w:sz="0" w:space="0" w:color="auto" w:frame="1"/>
        </w:rPr>
        <w:drawing>
          <wp:inline distT="0" distB="0" distL="0" distR="0" wp14:anchorId="40CE02D9" wp14:editId="31132402">
            <wp:extent cx="1198245" cy="990600"/>
            <wp:effectExtent l="0" t="0" r="1905" b="0"/>
            <wp:docPr id="3" name="Картина 3" descr="https://lh5.googleusercontent.com/XEiJhv2nwcwgO7Xar68bvsNphnwF7e5_Z9UGAnRYkqkeQqwTTth_RMCSQaUf8ZgkLieooRHyLQY6FKtuy67QBK_hYFtI2IITWa9e0Ktm-cSlXZOBjwmPCImpoMmSM6BMJMh5crkVdxKUj8lHR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lh5.googleusercontent.com/XEiJhv2nwcwgO7Xar68bvsNphnwF7e5_Z9UGAnRYkqkeQqwTTth_RMCSQaUf8ZgkLieooRHyLQY6FKtuy67QBK_hYFtI2IITWa9e0Ktm-cSlXZOBjwmPCImpoMmSM6BMJMh5crkVdxKUj8lHR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8245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25DF0">
        <w:rPr>
          <w:rFonts w:ascii="Calibri Light" w:eastAsia="Times New Roman" w:hAnsi="Calibri Light" w:cs="Calibri Light"/>
          <w:noProof/>
          <w:color w:val="000000"/>
          <w:sz w:val="24"/>
          <w:szCs w:val="24"/>
          <w:bdr w:val="none" w:sz="0" w:space="0" w:color="auto" w:frame="1"/>
        </w:rPr>
        <w:drawing>
          <wp:inline distT="0" distB="0" distL="0" distR="0" wp14:anchorId="2E22AC68" wp14:editId="033CE6C1">
            <wp:extent cx="1302385" cy="955675"/>
            <wp:effectExtent l="0" t="0" r="0" b="0"/>
            <wp:docPr id="137962137" name="Картина 137962137" descr="https://lh4.googleusercontent.com/He9b-KBb9pIo6BuvZQbVUpl_g7dD8TkEgPu61ywvttZBXGRhhpLZuQvNxExnZOCmkDbsMjslDHsNTVP9xDYU8eMg8500dnpA-RrvtwuNCC0W8nnoFgT8jcnJLKbvZVXr-iBAbNPFyd06zOtLqQ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s://lh4.googleusercontent.com/He9b-KBb9pIo6BuvZQbVUpl_g7dD8TkEgPu61ywvttZBXGRhhpLZuQvNxExnZOCmkDbsMjslDHsNTVP9xDYU8eMg8500dnpA-RrvtwuNCC0W8nnoFgT8jcnJLKbvZVXr-iBAbNPFyd06zOtLqQ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2385" cy="955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25DF0">
        <w:rPr>
          <w:rFonts w:ascii="Calibri Light" w:eastAsia="Times New Roman" w:hAnsi="Calibri Light" w:cs="Calibri Light"/>
          <w:noProof/>
          <w:color w:val="000000"/>
          <w:sz w:val="24"/>
          <w:szCs w:val="24"/>
          <w:bdr w:val="none" w:sz="0" w:space="0" w:color="auto" w:frame="1"/>
        </w:rPr>
        <w:drawing>
          <wp:inline distT="0" distB="0" distL="0" distR="0" wp14:anchorId="526D2CD7" wp14:editId="415E0CD3">
            <wp:extent cx="1233170" cy="976630"/>
            <wp:effectExtent l="0" t="0" r="5080" b="0"/>
            <wp:docPr id="424449090" name="Картина 424449090" descr="https://lh4.googleusercontent.com/NeQx3cFXgb7-W7n-DF0NsocCmh_YbmAVYb0MJhBDf7Qg7nVfM3ErSyQNOnSzbr5kABRZnuZK35AAOCYBu3eHJq6X5ZkFEhSK56ctCqgDoL9m02ILEa5URjiUBrKb91xgnmzXk2LsjQAwgKFCXQ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lh4.googleusercontent.com/NeQx3cFXgb7-W7n-DF0NsocCmh_YbmAVYb0MJhBDf7Qg7nVfM3ErSyQNOnSzbr5kABRZnuZK35AAOCYBu3eHJq6X5ZkFEhSK56ctCqgDoL9m02ILEa5URjiUBrKb91xgnmzXk2LsjQAwgKFCXQ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3170" cy="976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0FB039" w14:textId="77777777" w:rsidR="00225DF0" w:rsidRPr="00225DF0" w:rsidRDefault="00225DF0" w:rsidP="00225DF0">
      <w:pPr>
        <w:spacing w:after="0" w:line="240" w:lineRule="auto"/>
        <w:rPr>
          <w:rFonts w:ascii="Calibri Light" w:eastAsia="Times New Roman" w:hAnsi="Calibri Light" w:cs="Calibri Light"/>
          <w:sz w:val="24"/>
          <w:szCs w:val="24"/>
          <w:lang w:eastAsia="bg-BG"/>
        </w:rPr>
      </w:pPr>
    </w:p>
    <w:p w14:paraId="33E869E7" w14:textId="77777777" w:rsidR="00225DF0" w:rsidRPr="00225DF0" w:rsidRDefault="00225DF0" w:rsidP="00225DF0">
      <w:pPr>
        <w:spacing w:after="120" w:line="240" w:lineRule="auto"/>
        <w:jc w:val="both"/>
        <w:rPr>
          <w:rFonts w:ascii="Calibri Light" w:eastAsia="Times New Roman" w:hAnsi="Calibri Light" w:cs="Calibri Light"/>
          <w:sz w:val="24"/>
          <w:szCs w:val="24"/>
          <w:lang w:eastAsia="bg-BG"/>
        </w:rPr>
      </w:pPr>
      <w:r w:rsidRPr="00225DF0">
        <w:rPr>
          <w:rFonts w:ascii="Calibri Light" w:eastAsia="Times New Roman" w:hAnsi="Calibri Light" w:cs="Calibri Light"/>
          <w:color w:val="000000"/>
          <w:sz w:val="24"/>
          <w:szCs w:val="24"/>
          <w:lang w:eastAsia="bg-BG"/>
        </w:rPr>
        <w:t>3.2.6. Комини.</w:t>
      </w:r>
    </w:p>
    <w:p w14:paraId="76338BAC" w14:textId="77777777" w:rsidR="00225DF0" w:rsidRPr="00225DF0" w:rsidRDefault="00225DF0" w:rsidP="00225DF0">
      <w:pPr>
        <w:spacing w:after="120" w:line="240" w:lineRule="auto"/>
        <w:jc w:val="both"/>
        <w:rPr>
          <w:rFonts w:ascii="Calibri Light" w:eastAsia="Times New Roman" w:hAnsi="Calibri Light" w:cs="Calibri Light"/>
          <w:sz w:val="24"/>
          <w:szCs w:val="24"/>
          <w:lang w:eastAsia="bg-BG"/>
        </w:rPr>
      </w:pPr>
      <w:r w:rsidRPr="00225DF0">
        <w:rPr>
          <w:rFonts w:ascii="Calibri Light" w:eastAsia="Times New Roman" w:hAnsi="Calibri Light" w:cs="Calibri Light"/>
          <w:color w:val="000000"/>
          <w:sz w:val="24"/>
          <w:szCs w:val="24"/>
          <w:lang w:eastAsia="bg-BG"/>
        </w:rPr>
        <w:tab/>
        <w:t>Комините за отоплителни устройства, предвидени за температурна обработка на хранителни продукти, се проектират с клас по реакция на огън най-малко А2, с огнеустойчивост G 50 и G 100, без отвори към съседни помещения по цялата височина.</w:t>
      </w:r>
    </w:p>
    <w:p w14:paraId="32822DA3" w14:textId="77777777" w:rsidR="00225DF0" w:rsidRPr="00225DF0" w:rsidRDefault="00225DF0" w:rsidP="00225DF0">
      <w:pPr>
        <w:spacing w:after="120" w:line="276" w:lineRule="auto"/>
        <w:ind w:firstLine="709"/>
        <w:jc w:val="both"/>
        <w:rPr>
          <w:rFonts w:ascii="Calibri Light" w:eastAsia="Times New Roman" w:hAnsi="Calibri Light" w:cs="Calibri Light"/>
          <w:b/>
          <w:sz w:val="28"/>
          <w:szCs w:val="28"/>
          <w:lang w:eastAsia="bg-BG"/>
        </w:rPr>
      </w:pPr>
      <w:r w:rsidRPr="00225DF0">
        <w:rPr>
          <w:rFonts w:ascii="Calibri Light" w:eastAsia="Times New Roman" w:hAnsi="Calibri Light" w:cs="Calibri Light"/>
          <w:b/>
          <w:sz w:val="28"/>
          <w:szCs w:val="28"/>
          <w:lang w:eastAsia="bg-BG"/>
        </w:rPr>
        <w:t xml:space="preserve">3.4. </w:t>
      </w:r>
      <w:proofErr w:type="spellStart"/>
      <w:r w:rsidRPr="00225DF0">
        <w:rPr>
          <w:rFonts w:ascii="Calibri Light" w:eastAsia="Times New Roman" w:hAnsi="Calibri Light" w:cs="Calibri Light"/>
          <w:b/>
          <w:sz w:val="28"/>
          <w:szCs w:val="28"/>
          <w:lang w:eastAsia="bg-BG"/>
        </w:rPr>
        <w:t>Огнезащита</w:t>
      </w:r>
      <w:proofErr w:type="spellEnd"/>
      <w:r w:rsidRPr="00225DF0">
        <w:rPr>
          <w:rFonts w:ascii="Calibri Light" w:eastAsia="Times New Roman" w:hAnsi="Calibri Light" w:cs="Calibri Light"/>
          <w:b/>
          <w:sz w:val="28"/>
          <w:szCs w:val="28"/>
          <w:lang w:eastAsia="bg-BG"/>
        </w:rPr>
        <w:t xml:space="preserve"> на конструктивни елементи.</w:t>
      </w:r>
    </w:p>
    <w:p w14:paraId="471D8C46" w14:textId="77777777" w:rsidR="00225DF0" w:rsidRPr="00225DF0" w:rsidRDefault="00225DF0" w:rsidP="00225DF0">
      <w:pPr>
        <w:spacing w:after="120" w:line="276" w:lineRule="auto"/>
        <w:ind w:firstLine="709"/>
        <w:jc w:val="both"/>
        <w:rPr>
          <w:rFonts w:ascii="Calibri Light" w:eastAsia="Times New Roman" w:hAnsi="Calibri Light" w:cs="Calibri Light"/>
          <w:sz w:val="24"/>
          <w:szCs w:val="24"/>
          <w:lang w:eastAsia="bg-BG"/>
        </w:rPr>
      </w:pPr>
      <w:r w:rsidRPr="00225DF0">
        <w:rPr>
          <w:rFonts w:ascii="Calibri Light" w:eastAsia="Times New Roman" w:hAnsi="Calibri Light" w:cs="Calibri Light"/>
          <w:sz w:val="24"/>
          <w:szCs w:val="24"/>
          <w:lang w:eastAsia="bg-BG"/>
        </w:rPr>
        <w:t xml:space="preserve">Не се изисква </w:t>
      </w:r>
      <w:proofErr w:type="spellStart"/>
      <w:r w:rsidRPr="00225DF0">
        <w:rPr>
          <w:rFonts w:ascii="Calibri Light" w:eastAsia="Times New Roman" w:hAnsi="Calibri Light" w:cs="Calibri Light"/>
          <w:sz w:val="24"/>
          <w:szCs w:val="24"/>
          <w:lang w:eastAsia="bg-BG"/>
        </w:rPr>
        <w:t>огнезащита</w:t>
      </w:r>
      <w:proofErr w:type="spellEnd"/>
      <w:r w:rsidRPr="00225DF0">
        <w:rPr>
          <w:rFonts w:ascii="Calibri Light" w:eastAsia="Times New Roman" w:hAnsi="Calibri Light" w:cs="Calibri Light"/>
          <w:sz w:val="24"/>
          <w:szCs w:val="24"/>
          <w:lang w:eastAsia="bg-BG"/>
        </w:rPr>
        <w:t xml:space="preserve"> на конструктивни елементи.</w:t>
      </w:r>
    </w:p>
    <w:p w14:paraId="539B2CE6" w14:textId="77777777" w:rsidR="00225DF0" w:rsidRPr="00225DF0" w:rsidRDefault="00225DF0" w:rsidP="00225DF0">
      <w:pPr>
        <w:spacing w:after="120" w:line="276" w:lineRule="auto"/>
        <w:ind w:firstLine="709"/>
        <w:jc w:val="both"/>
        <w:rPr>
          <w:rFonts w:ascii="Calibri Light" w:eastAsia="Times New Roman" w:hAnsi="Calibri Light" w:cs="Calibri Light"/>
          <w:b/>
          <w:sz w:val="28"/>
          <w:szCs w:val="28"/>
          <w:lang w:eastAsia="bg-BG"/>
        </w:rPr>
      </w:pPr>
      <w:r w:rsidRPr="00225DF0">
        <w:rPr>
          <w:rFonts w:ascii="Calibri Light" w:eastAsia="Times New Roman" w:hAnsi="Calibri Light" w:cs="Calibri Light"/>
          <w:b/>
          <w:sz w:val="28"/>
          <w:szCs w:val="28"/>
          <w:lang w:eastAsia="bg-BG"/>
        </w:rPr>
        <w:t>3.5. Класове по реакция на огън на продуктите за конструктивни елементи, за покрития на вътрешни (стени, тавани и подове) и външни повърхности, за технологични инсталации, уредби и съоръжения в зависимост от вида на сградата и предназначението на помещенията.</w:t>
      </w:r>
    </w:p>
    <w:p w14:paraId="03165ABC" w14:textId="77777777" w:rsidR="00225DF0" w:rsidRPr="00225DF0" w:rsidRDefault="00225DF0" w:rsidP="00225DF0">
      <w:pPr>
        <w:spacing w:after="0" w:line="276" w:lineRule="auto"/>
        <w:ind w:firstLine="708"/>
        <w:jc w:val="both"/>
        <w:rPr>
          <w:rFonts w:ascii="Calibri Light" w:eastAsia="Times New Roman" w:hAnsi="Calibri Light" w:cs="Calibri Light"/>
          <w:sz w:val="24"/>
          <w:szCs w:val="24"/>
          <w:lang w:eastAsia="bg-BG"/>
        </w:rPr>
      </w:pPr>
      <w:r w:rsidRPr="00225DF0">
        <w:rPr>
          <w:rFonts w:ascii="Calibri Light" w:eastAsia="Times New Roman" w:hAnsi="Calibri Light" w:cs="Calibri Light"/>
          <w:sz w:val="24"/>
          <w:szCs w:val="24"/>
          <w:lang w:eastAsia="bg-BG"/>
        </w:rPr>
        <w:t>Класовете по реакция на огън на продуктите за конструктивни елементи, за покрития на вътрешни (стени, тавани и подове) и външни повърхности на строежа са проектирани в съответствие с изискванията на чл. 14 от СТПНОБП, както следва:</w:t>
      </w:r>
    </w:p>
    <w:p w14:paraId="0BA39659" w14:textId="77777777" w:rsidR="00225DF0" w:rsidRPr="00225DF0" w:rsidRDefault="00225DF0" w:rsidP="00225DF0">
      <w:pPr>
        <w:spacing w:after="0" w:line="276" w:lineRule="auto"/>
        <w:ind w:firstLine="708"/>
        <w:jc w:val="both"/>
        <w:rPr>
          <w:rFonts w:ascii="Calibri Light" w:eastAsia="Times New Roman" w:hAnsi="Calibri Light" w:cs="Calibri Light"/>
          <w:sz w:val="24"/>
          <w:szCs w:val="24"/>
          <w:lang w:eastAsia="bg-BG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11"/>
        <w:gridCol w:w="1503"/>
        <w:gridCol w:w="1327"/>
        <w:gridCol w:w="4821"/>
      </w:tblGrid>
      <w:tr w:rsidR="00225DF0" w:rsidRPr="00225DF0" w14:paraId="0FACB411" w14:textId="77777777" w:rsidTr="00546C64">
        <w:tc>
          <w:tcPr>
            <w:tcW w:w="1911" w:type="dxa"/>
            <w:vMerge w:val="restart"/>
            <w:shd w:val="clear" w:color="auto" w:fill="auto"/>
            <w:vAlign w:val="center"/>
          </w:tcPr>
          <w:p w14:paraId="1DCB82B8" w14:textId="77777777" w:rsidR="00225DF0" w:rsidRPr="00225DF0" w:rsidRDefault="00225DF0" w:rsidP="00546C64">
            <w:pPr>
              <w:tabs>
                <w:tab w:val="left" w:pos="540"/>
                <w:tab w:val="left" w:pos="1980"/>
              </w:tabs>
              <w:suppressAutoHyphens/>
              <w:spacing w:after="0" w:line="240" w:lineRule="auto"/>
              <w:jc w:val="center"/>
              <w:rPr>
                <w:rFonts w:ascii="Calibri Light" w:eastAsia="Times New Roman" w:hAnsi="Calibri Light" w:cs="Calibri Light"/>
                <w:sz w:val="24"/>
                <w:szCs w:val="20"/>
                <w:lang w:eastAsia="ar-SA"/>
              </w:rPr>
            </w:pPr>
            <w:r w:rsidRPr="00225DF0">
              <w:rPr>
                <w:rFonts w:ascii="Calibri Light" w:eastAsia="Times New Roman" w:hAnsi="Calibri Light" w:cs="Calibri Light"/>
                <w:sz w:val="24"/>
                <w:szCs w:val="20"/>
                <w:lang w:eastAsia="ar-SA"/>
              </w:rPr>
              <w:t>По други пътища за евакуация (Ф1, Ф2, Ф3, Ф4, Ф5)</w:t>
            </w:r>
          </w:p>
        </w:tc>
        <w:tc>
          <w:tcPr>
            <w:tcW w:w="1226" w:type="dxa"/>
            <w:shd w:val="clear" w:color="auto" w:fill="auto"/>
            <w:vAlign w:val="center"/>
          </w:tcPr>
          <w:p w14:paraId="236281A9" w14:textId="77777777" w:rsidR="00225DF0" w:rsidRPr="00225DF0" w:rsidRDefault="00225DF0" w:rsidP="00546C64">
            <w:pPr>
              <w:tabs>
                <w:tab w:val="left" w:pos="540"/>
                <w:tab w:val="left" w:pos="1980"/>
              </w:tabs>
              <w:suppressAutoHyphens/>
              <w:spacing w:after="0" w:line="240" w:lineRule="auto"/>
              <w:jc w:val="center"/>
              <w:rPr>
                <w:rFonts w:ascii="Calibri Light" w:eastAsia="Times New Roman" w:hAnsi="Calibri Light" w:cs="Calibri Light"/>
                <w:sz w:val="24"/>
                <w:szCs w:val="20"/>
                <w:lang w:eastAsia="ar-SA"/>
              </w:rPr>
            </w:pPr>
            <w:r w:rsidRPr="00225DF0">
              <w:rPr>
                <w:rFonts w:ascii="Calibri Light" w:eastAsia="Times New Roman" w:hAnsi="Calibri Light" w:cs="Calibri Light"/>
                <w:sz w:val="24"/>
                <w:szCs w:val="20"/>
                <w:lang w:eastAsia="ar-SA"/>
              </w:rPr>
              <w:t>Стени</w:t>
            </w:r>
          </w:p>
        </w:tc>
        <w:tc>
          <w:tcPr>
            <w:tcW w:w="1327" w:type="dxa"/>
            <w:shd w:val="clear" w:color="auto" w:fill="auto"/>
            <w:vAlign w:val="center"/>
          </w:tcPr>
          <w:p w14:paraId="1514FD29" w14:textId="77777777" w:rsidR="00225DF0" w:rsidRPr="00225DF0" w:rsidRDefault="00225DF0" w:rsidP="00546C64">
            <w:pPr>
              <w:tabs>
                <w:tab w:val="left" w:pos="540"/>
                <w:tab w:val="left" w:pos="1980"/>
              </w:tabs>
              <w:suppressAutoHyphens/>
              <w:spacing w:after="0" w:line="240" w:lineRule="auto"/>
              <w:jc w:val="center"/>
              <w:rPr>
                <w:rFonts w:ascii="Calibri Light" w:eastAsia="Times New Roman" w:hAnsi="Calibri Light" w:cs="Calibri Light"/>
                <w:sz w:val="24"/>
                <w:szCs w:val="20"/>
                <w:lang w:eastAsia="ar-SA"/>
              </w:rPr>
            </w:pPr>
            <w:r w:rsidRPr="00225DF0">
              <w:rPr>
                <w:rFonts w:ascii="Calibri Light" w:eastAsia="Times New Roman" w:hAnsi="Calibri Light" w:cs="Calibri Light"/>
                <w:sz w:val="24"/>
                <w:szCs w:val="20"/>
                <w:lang w:eastAsia="ar-SA"/>
              </w:rPr>
              <w:t>В-s1, d0</w:t>
            </w:r>
          </w:p>
        </w:tc>
        <w:tc>
          <w:tcPr>
            <w:tcW w:w="4821" w:type="dxa"/>
            <w:shd w:val="clear" w:color="auto" w:fill="auto"/>
            <w:vAlign w:val="center"/>
          </w:tcPr>
          <w:p w14:paraId="6140D809" w14:textId="77777777" w:rsidR="00225DF0" w:rsidRPr="00225DF0" w:rsidRDefault="00225DF0" w:rsidP="00546C64">
            <w:pPr>
              <w:tabs>
                <w:tab w:val="left" w:pos="540"/>
                <w:tab w:val="left" w:pos="1980"/>
              </w:tabs>
              <w:suppressAutoHyphens/>
              <w:spacing w:after="0" w:line="240" w:lineRule="auto"/>
              <w:jc w:val="center"/>
              <w:rPr>
                <w:rFonts w:ascii="Calibri Light" w:eastAsia="Times New Roman" w:hAnsi="Calibri Light" w:cs="Calibri Light"/>
                <w:sz w:val="24"/>
                <w:szCs w:val="20"/>
                <w:lang w:eastAsia="ar-SA"/>
              </w:rPr>
            </w:pPr>
            <w:r w:rsidRPr="00225DF0">
              <w:rPr>
                <w:rFonts w:ascii="Calibri Light" w:eastAsia="Times New Roman" w:hAnsi="Calibri Light" w:cs="Calibri Light"/>
                <w:sz w:val="24"/>
                <w:szCs w:val="20"/>
                <w:lang w:eastAsia="ar-SA"/>
              </w:rPr>
              <w:t>Латекс върху гипсова шпакловка–А1(Таблица 1, т.19 от Приложение 6 към чл.14, ал.8)</w:t>
            </w:r>
          </w:p>
        </w:tc>
      </w:tr>
      <w:tr w:rsidR="00225DF0" w:rsidRPr="00225DF0" w14:paraId="5439FED2" w14:textId="77777777" w:rsidTr="00546C64">
        <w:tc>
          <w:tcPr>
            <w:tcW w:w="1911" w:type="dxa"/>
            <w:vMerge/>
            <w:shd w:val="clear" w:color="auto" w:fill="auto"/>
            <w:vAlign w:val="center"/>
          </w:tcPr>
          <w:p w14:paraId="6F84A36D" w14:textId="77777777" w:rsidR="00225DF0" w:rsidRPr="00225DF0" w:rsidRDefault="00225DF0" w:rsidP="00546C64">
            <w:pPr>
              <w:tabs>
                <w:tab w:val="left" w:pos="540"/>
                <w:tab w:val="left" w:pos="1980"/>
              </w:tabs>
              <w:suppressAutoHyphens/>
              <w:spacing w:after="0" w:line="240" w:lineRule="auto"/>
              <w:jc w:val="center"/>
              <w:rPr>
                <w:rFonts w:ascii="Calibri Light" w:eastAsia="Times New Roman" w:hAnsi="Calibri Light" w:cs="Calibri Light"/>
                <w:sz w:val="24"/>
                <w:szCs w:val="20"/>
                <w:lang w:eastAsia="ar-SA"/>
              </w:rPr>
            </w:pPr>
          </w:p>
        </w:tc>
        <w:tc>
          <w:tcPr>
            <w:tcW w:w="1226" w:type="dxa"/>
            <w:shd w:val="clear" w:color="auto" w:fill="auto"/>
            <w:vAlign w:val="center"/>
          </w:tcPr>
          <w:p w14:paraId="4E7E6FBA" w14:textId="77777777" w:rsidR="00225DF0" w:rsidRPr="00225DF0" w:rsidRDefault="00225DF0" w:rsidP="00546C64">
            <w:pPr>
              <w:tabs>
                <w:tab w:val="left" w:pos="540"/>
                <w:tab w:val="left" w:pos="1980"/>
              </w:tabs>
              <w:suppressAutoHyphens/>
              <w:spacing w:after="0" w:line="240" w:lineRule="auto"/>
              <w:jc w:val="center"/>
              <w:rPr>
                <w:rFonts w:ascii="Calibri Light" w:eastAsia="Times New Roman" w:hAnsi="Calibri Light" w:cs="Calibri Light"/>
                <w:sz w:val="24"/>
                <w:szCs w:val="20"/>
                <w:lang w:eastAsia="ar-SA"/>
              </w:rPr>
            </w:pPr>
            <w:r w:rsidRPr="00225DF0">
              <w:rPr>
                <w:rFonts w:ascii="Calibri Light" w:eastAsia="Times New Roman" w:hAnsi="Calibri Light" w:cs="Calibri Light"/>
                <w:sz w:val="24"/>
                <w:szCs w:val="20"/>
                <w:lang w:eastAsia="ar-SA"/>
              </w:rPr>
              <w:t>Тавани</w:t>
            </w:r>
          </w:p>
        </w:tc>
        <w:tc>
          <w:tcPr>
            <w:tcW w:w="1327" w:type="dxa"/>
            <w:shd w:val="clear" w:color="auto" w:fill="auto"/>
            <w:vAlign w:val="center"/>
          </w:tcPr>
          <w:p w14:paraId="63911865" w14:textId="77777777" w:rsidR="00225DF0" w:rsidRPr="00225DF0" w:rsidRDefault="00225DF0" w:rsidP="00546C64">
            <w:pPr>
              <w:tabs>
                <w:tab w:val="left" w:pos="540"/>
                <w:tab w:val="left" w:pos="1980"/>
              </w:tabs>
              <w:suppressAutoHyphens/>
              <w:spacing w:after="0" w:line="240" w:lineRule="auto"/>
              <w:jc w:val="center"/>
              <w:rPr>
                <w:rFonts w:ascii="Calibri Light" w:eastAsia="Times New Roman" w:hAnsi="Calibri Light" w:cs="Calibri Light"/>
                <w:sz w:val="24"/>
                <w:szCs w:val="20"/>
                <w:lang w:eastAsia="ar-SA"/>
              </w:rPr>
            </w:pPr>
            <w:r w:rsidRPr="00225DF0">
              <w:rPr>
                <w:rFonts w:ascii="Calibri Light" w:eastAsia="Times New Roman" w:hAnsi="Calibri Light" w:cs="Calibri Light"/>
                <w:sz w:val="24"/>
                <w:szCs w:val="20"/>
                <w:lang w:eastAsia="ar-SA"/>
              </w:rPr>
              <w:t>B-s1, d0</w:t>
            </w:r>
          </w:p>
        </w:tc>
        <w:tc>
          <w:tcPr>
            <w:tcW w:w="4821" w:type="dxa"/>
            <w:shd w:val="clear" w:color="auto" w:fill="auto"/>
            <w:vAlign w:val="center"/>
          </w:tcPr>
          <w:p w14:paraId="5061D520" w14:textId="77777777" w:rsidR="00225DF0" w:rsidRPr="00225DF0" w:rsidRDefault="00225DF0" w:rsidP="00546C64">
            <w:pPr>
              <w:tabs>
                <w:tab w:val="left" w:pos="540"/>
                <w:tab w:val="left" w:pos="1980"/>
              </w:tabs>
              <w:suppressAutoHyphens/>
              <w:spacing w:after="0" w:line="240" w:lineRule="auto"/>
              <w:jc w:val="center"/>
              <w:rPr>
                <w:rFonts w:ascii="Calibri Light" w:eastAsia="Times New Roman" w:hAnsi="Calibri Light" w:cs="Calibri Light"/>
                <w:sz w:val="24"/>
                <w:szCs w:val="20"/>
                <w:lang w:eastAsia="ar-SA"/>
              </w:rPr>
            </w:pPr>
            <w:r w:rsidRPr="00225DF0">
              <w:rPr>
                <w:rFonts w:ascii="Calibri Light" w:eastAsia="Times New Roman" w:hAnsi="Calibri Light" w:cs="Calibri Light"/>
                <w:sz w:val="24"/>
                <w:szCs w:val="20"/>
                <w:lang w:eastAsia="ar-SA"/>
              </w:rPr>
              <w:t>Латекс върху гипсова шпакловка–А1(Таблица 1, т.19 от Приложение 6 към чл.14, ал.8)</w:t>
            </w:r>
          </w:p>
        </w:tc>
      </w:tr>
      <w:tr w:rsidR="00225DF0" w:rsidRPr="00225DF0" w14:paraId="36F6ACB7" w14:textId="77777777" w:rsidTr="00546C64">
        <w:tc>
          <w:tcPr>
            <w:tcW w:w="1911" w:type="dxa"/>
            <w:vMerge/>
            <w:shd w:val="clear" w:color="auto" w:fill="auto"/>
            <w:vAlign w:val="center"/>
          </w:tcPr>
          <w:p w14:paraId="4FF1A218" w14:textId="77777777" w:rsidR="00225DF0" w:rsidRPr="00225DF0" w:rsidRDefault="00225DF0" w:rsidP="00546C64">
            <w:pPr>
              <w:tabs>
                <w:tab w:val="left" w:pos="540"/>
                <w:tab w:val="left" w:pos="1980"/>
              </w:tabs>
              <w:suppressAutoHyphens/>
              <w:spacing w:after="0" w:line="240" w:lineRule="auto"/>
              <w:jc w:val="center"/>
              <w:rPr>
                <w:rFonts w:ascii="Calibri Light" w:eastAsia="Times New Roman" w:hAnsi="Calibri Light" w:cs="Calibri Light"/>
                <w:sz w:val="24"/>
                <w:szCs w:val="20"/>
                <w:lang w:eastAsia="ar-SA"/>
              </w:rPr>
            </w:pPr>
          </w:p>
        </w:tc>
        <w:tc>
          <w:tcPr>
            <w:tcW w:w="1226" w:type="dxa"/>
            <w:shd w:val="clear" w:color="auto" w:fill="auto"/>
            <w:vAlign w:val="center"/>
          </w:tcPr>
          <w:p w14:paraId="03E44A77" w14:textId="77777777" w:rsidR="00225DF0" w:rsidRPr="00225DF0" w:rsidRDefault="00225DF0" w:rsidP="00546C64">
            <w:pPr>
              <w:tabs>
                <w:tab w:val="left" w:pos="540"/>
                <w:tab w:val="left" w:pos="1980"/>
              </w:tabs>
              <w:suppressAutoHyphens/>
              <w:spacing w:after="0" w:line="240" w:lineRule="auto"/>
              <w:jc w:val="center"/>
              <w:rPr>
                <w:rFonts w:ascii="Calibri Light" w:eastAsia="Times New Roman" w:hAnsi="Calibri Light" w:cs="Calibri Light"/>
                <w:sz w:val="24"/>
                <w:szCs w:val="20"/>
                <w:lang w:eastAsia="ar-SA"/>
              </w:rPr>
            </w:pPr>
            <w:r w:rsidRPr="00225DF0">
              <w:rPr>
                <w:rFonts w:ascii="Calibri Light" w:eastAsia="Times New Roman" w:hAnsi="Calibri Light" w:cs="Calibri Light"/>
                <w:sz w:val="24"/>
                <w:szCs w:val="20"/>
                <w:lang w:eastAsia="ar-SA"/>
              </w:rPr>
              <w:t>Подове</w:t>
            </w:r>
          </w:p>
        </w:tc>
        <w:tc>
          <w:tcPr>
            <w:tcW w:w="1327" w:type="dxa"/>
            <w:shd w:val="clear" w:color="auto" w:fill="auto"/>
            <w:vAlign w:val="center"/>
          </w:tcPr>
          <w:p w14:paraId="68095F3D" w14:textId="77777777" w:rsidR="00225DF0" w:rsidRPr="00225DF0" w:rsidRDefault="00225DF0" w:rsidP="00546C64">
            <w:pPr>
              <w:tabs>
                <w:tab w:val="left" w:pos="540"/>
                <w:tab w:val="left" w:pos="1980"/>
              </w:tabs>
              <w:suppressAutoHyphens/>
              <w:spacing w:after="0" w:line="240" w:lineRule="auto"/>
              <w:jc w:val="center"/>
              <w:rPr>
                <w:rFonts w:ascii="Calibri Light" w:eastAsia="Times New Roman" w:hAnsi="Calibri Light" w:cs="Calibri Light"/>
                <w:sz w:val="24"/>
                <w:szCs w:val="20"/>
                <w:lang w:eastAsia="ar-SA"/>
              </w:rPr>
            </w:pPr>
            <w:r w:rsidRPr="00225DF0">
              <w:rPr>
                <w:rFonts w:ascii="Calibri Light" w:eastAsia="Times New Roman" w:hAnsi="Calibri Light" w:cs="Calibri Light"/>
                <w:sz w:val="24"/>
                <w:szCs w:val="20"/>
                <w:lang w:eastAsia="ar-SA"/>
              </w:rPr>
              <w:t>D</w:t>
            </w:r>
            <w:r w:rsidRPr="00225DF0">
              <w:rPr>
                <w:rFonts w:ascii="Calibri Light" w:eastAsia="Times New Roman" w:hAnsi="Calibri Light" w:cs="Calibri Light"/>
                <w:sz w:val="24"/>
                <w:szCs w:val="20"/>
                <w:vertAlign w:val="subscript"/>
                <w:lang w:eastAsia="ar-SA"/>
              </w:rPr>
              <w:t>fl-</w:t>
            </w:r>
            <w:r w:rsidRPr="00225DF0">
              <w:rPr>
                <w:rFonts w:ascii="Calibri Light" w:eastAsia="Times New Roman" w:hAnsi="Calibri Light" w:cs="Calibri Light"/>
                <w:sz w:val="24"/>
                <w:szCs w:val="20"/>
                <w:lang w:eastAsia="ar-SA"/>
              </w:rPr>
              <w:t>s1</w:t>
            </w:r>
          </w:p>
        </w:tc>
        <w:tc>
          <w:tcPr>
            <w:tcW w:w="4821" w:type="dxa"/>
            <w:shd w:val="clear" w:color="auto" w:fill="auto"/>
            <w:vAlign w:val="center"/>
          </w:tcPr>
          <w:p w14:paraId="4A97A736" w14:textId="77777777" w:rsidR="00225DF0" w:rsidRPr="00225DF0" w:rsidRDefault="00225DF0" w:rsidP="00546C64">
            <w:pPr>
              <w:tabs>
                <w:tab w:val="left" w:pos="540"/>
                <w:tab w:val="left" w:pos="1980"/>
              </w:tabs>
              <w:suppressAutoHyphens/>
              <w:spacing w:after="0" w:line="240" w:lineRule="auto"/>
              <w:jc w:val="center"/>
              <w:rPr>
                <w:rFonts w:ascii="Calibri Light" w:eastAsia="Times New Roman" w:hAnsi="Calibri Light" w:cs="Calibri Light"/>
                <w:sz w:val="24"/>
                <w:szCs w:val="20"/>
                <w:lang w:eastAsia="ar-SA"/>
              </w:rPr>
            </w:pPr>
            <w:r w:rsidRPr="00225DF0">
              <w:rPr>
                <w:rFonts w:ascii="Calibri Light" w:eastAsia="Times New Roman" w:hAnsi="Calibri Light" w:cs="Calibri Light"/>
                <w:sz w:val="24"/>
                <w:szCs w:val="20"/>
                <w:lang w:eastAsia="ar-SA"/>
              </w:rPr>
              <w:t>Гранитогрес-А1(Таблица 1, т.28 от Приложение 6 към чл.14, ал.8)</w:t>
            </w:r>
          </w:p>
        </w:tc>
      </w:tr>
      <w:tr w:rsidR="00225DF0" w:rsidRPr="00225DF0" w14:paraId="45C57005" w14:textId="77777777" w:rsidTr="00546C64">
        <w:tc>
          <w:tcPr>
            <w:tcW w:w="1911" w:type="dxa"/>
            <w:vMerge w:val="restart"/>
            <w:shd w:val="clear" w:color="auto" w:fill="auto"/>
            <w:vAlign w:val="center"/>
          </w:tcPr>
          <w:p w14:paraId="304CCA1D" w14:textId="77777777" w:rsidR="00225DF0" w:rsidRPr="00225DF0" w:rsidRDefault="00225DF0" w:rsidP="00546C64">
            <w:pPr>
              <w:tabs>
                <w:tab w:val="left" w:pos="540"/>
                <w:tab w:val="left" w:pos="1980"/>
              </w:tabs>
              <w:suppressAutoHyphens/>
              <w:spacing w:after="0" w:line="240" w:lineRule="auto"/>
              <w:jc w:val="center"/>
              <w:rPr>
                <w:rFonts w:ascii="Calibri Light" w:eastAsia="Times New Roman" w:hAnsi="Calibri Light" w:cs="Calibri Light"/>
                <w:sz w:val="24"/>
                <w:szCs w:val="20"/>
                <w:lang w:eastAsia="ar-SA"/>
              </w:rPr>
            </w:pPr>
            <w:r w:rsidRPr="00225DF0">
              <w:rPr>
                <w:rFonts w:ascii="Calibri Light" w:eastAsia="Times New Roman" w:hAnsi="Calibri Light" w:cs="Calibri Light"/>
                <w:sz w:val="24"/>
                <w:szCs w:val="20"/>
                <w:lang w:eastAsia="ar-SA"/>
              </w:rPr>
              <w:t>В евакуационни стълбищни клетки</w:t>
            </w:r>
          </w:p>
        </w:tc>
        <w:tc>
          <w:tcPr>
            <w:tcW w:w="1226" w:type="dxa"/>
            <w:shd w:val="clear" w:color="auto" w:fill="auto"/>
            <w:vAlign w:val="center"/>
          </w:tcPr>
          <w:p w14:paraId="0CF28804" w14:textId="77777777" w:rsidR="00225DF0" w:rsidRPr="00225DF0" w:rsidRDefault="00225DF0" w:rsidP="00546C64">
            <w:pPr>
              <w:tabs>
                <w:tab w:val="left" w:pos="540"/>
                <w:tab w:val="left" w:pos="1980"/>
              </w:tabs>
              <w:suppressAutoHyphens/>
              <w:spacing w:after="0" w:line="240" w:lineRule="auto"/>
              <w:jc w:val="center"/>
              <w:rPr>
                <w:rFonts w:ascii="Calibri Light" w:eastAsia="Times New Roman" w:hAnsi="Calibri Light" w:cs="Calibri Light"/>
                <w:sz w:val="24"/>
                <w:szCs w:val="20"/>
                <w:lang w:eastAsia="ar-SA"/>
              </w:rPr>
            </w:pPr>
            <w:r w:rsidRPr="00225DF0">
              <w:rPr>
                <w:rFonts w:ascii="Calibri Light" w:eastAsia="Times New Roman" w:hAnsi="Calibri Light" w:cs="Calibri Light"/>
                <w:sz w:val="24"/>
                <w:szCs w:val="20"/>
                <w:lang w:eastAsia="ar-SA"/>
              </w:rPr>
              <w:t>Стени</w:t>
            </w:r>
          </w:p>
        </w:tc>
        <w:tc>
          <w:tcPr>
            <w:tcW w:w="1327" w:type="dxa"/>
            <w:shd w:val="clear" w:color="auto" w:fill="auto"/>
            <w:vAlign w:val="center"/>
          </w:tcPr>
          <w:p w14:paraId="4F58ADE3" w14:textId="77777777" w:rsidR="00225DF0" w:rsidRPr="00225DF0" w:rsidRDefault="00225DF0" w:rsidP="00546C64">
            <w:pPr>
              <w:tabs>
                <w:tab w:val="left" w:pos="540"/>
                <w:tab w:val="left" w:pos="1980"/>
              </w:tabs>
              <w:suppressAutoHyphens/>
              <w:spacing w:after="0" w:line="240" w:lineRule="auto"/>
              <w:jc w:val="center"/>
              <w:rPr>
                <w:rFonts w:ascii="Calibri Light" w:eastAsia="Times New Roman" w:hAnsi="Calibri Light" w:cs="Calibri Light"/>
                <w:sz w:val="24"/>
                <w:szCs w:val="20"/>
                <w:lang w:eastAsia="ar-SA"/>
              </w:rPr>
            </w:pPr>
            <w:r w:rsidRPr="00225DF0">
              <w:rPr>
                <w:rFonts w:ascii="Calibri Light" w:eastAsia="Times New Roman" w:hAnsi="Calibri Light" w:cs="Calibri Light"/>
                <w:sz w:val="24"/>
                <w:szCs w:val="20"/>
                <w:lang w:eastAsia="ar-SA"/>
              </w:rPr>
              <w:t>B-s1, d0</w:t>
            </w:r>
          </w:p>
        </w:tc>
        <w:tc>
          <w:tcPr>
            <w:tcW w:w="4821" w:type="dxa"/>
            <w:shd w:val="clear" w:color="auto" w:fill="auto"/>
            <w:vAlign w:val="center"/>
          </w:tcPr>
          <w:p w14:paraId="1813AC4B" w14:textId="77777777" w:rsidR="00225DF0" w:rsidRPr="00225DF0" w:rsidRDefault="00225DF0" w:rsidP="00546C64">
            <w:pPr>
              <w:tabs>
                <w:tab w:val="left" w:pos="540"/>
                <w:tab w:val="left" w:pos="1980"/>
              </w:tabs>
              <w:suppressAutoHyphens/>
              <w:spacing w:after="0" w:line="240" w:lineRule="auto"/>
              <w:jc w:val="center"/>
              <w:rPr>
                <w:rFonts w:ascii="Calibri Light" w:eastAsia="Times New Roman" w:hAnsi="Calibri Light" w:cs="Calibri Light"/>
                <w:sz w:val="24"/>
                <w:szCs w:val="20"/>
                <w:lang w:eastAsia="ar-SA"/>
              </w:rPr>
            </w:pPr>
            <w:r w:rsidRPr="00225DF0">
              <w:rPr>
                <w:rFonts w:ascii="Calibri Light" w:eastAsia="Times New Roman" w:hAnsi="Calibri Light" w:cs="Calibri Light"/>
                <w:sz w:val="24"/>
                <w:szCs w:val="20"/>
                <w:lang w:eastAsia="ar-SA"/>
              </w:rPr>
              <w:t>Латекс върху гипсова шпакловка–А1(Таблица 1, т.19 от Приложение 6 към чл.14, ал.8)</w:t>
            </w:r>
          </w:p>
        </w:tc>
      </w:tr>
      <w:tr w:rsidR="00225DF0" w:rsidRPr="00225DF0" w14:paraId="414AF828" w14:textId="77777777" w:rsidTr="00546C64">
        <w:tc>
          <w:tcPr>
            <w:tcW w:w="1911" w:type="dxa"/>
            <w:vMerge/>
            <w:shd w:val="clear" w:color="auto" w:fill="auto"/>
            <w:vAlign w:val="center"/>
          </w:tcPr>
          <w:p w14:paraId="42674130" w14:textId="77777777" w:rsidR="00225DF0" w:rsidRPr="00225DF0" w:rsidRDefault="00225DF0" w:rsidP="00546C64">
            <w:pPr>
              <w:tabs>
                <w:tab w:val="left" w:pos="540"/>
                <w:tab w:val="left" w:pos="1980"/>
              </w:tabs>
              <w:suppressAutoHyphens/>
              <w:spacing w:after="0" w:line="240" w:lineRule="auto"/>
              <w:jc w:val="center"/>
              <w:rPr>
                <w:rFonts w:ascii="Calibri Light" w:eastAsia="Times New Roman" w:hAnsi="Calibri Light" w:cs="Calibri Light"/>
                <w:sz w:val="24"/>
                <w:szCs w:val="20"/>
                <w:lang w:eastAsia="ar-SA"/>
              </w:rPr>
            </w:pPr>
          </w:p>
        </w:tc>
        <w:tc>
          <w:tcPr>
            <w:tcW w:w="1226" w:type="dxa"/>
            <w:shd w:val="clear" w:color="auto" w:fill="auto"/>
            <w:vAlign w:val="center"/>
          </w:tcPr>
          <w:p w14:paraId="0E3CB252" w14:textId="77777777" w:rsidR="00225DF0" w:rsidRPr="00225DF0" w:rsidRDefault="00225DF0" w:rsidP="00546C64">
            <w:pPr>
              <w:tabs>
                <w:tab w:val="left" w:pos="540"/>
                <w:tab w:val="left" w:pos="1980"/>
              </w:tabs>
              <w:suppressAutoHyphens/>
              <w:spacing w:after="0" w:line="240" w:lineRule="auto"/>
              <w:jc w:val="center"/>
              <w:rPr>
                <w:rFonts w:ascii="Calibri Light" w:eastAsia="Times New Roman" w:hAnsi="Calibri Light" w:cs="Calibri Light"/>
                <w:sz w:val="24"/>
                <w:szCs w:val="20"/>
                <w:lang w:eastAsia="ar-SA"/>
              </w:rPr>
            </w:pPr>
            <w:r w:rsidRPr="00225DF0">
              <w:rPr>
                <w:rFonts w:ascii="Calibri Light" w:eastAsia="Times New Roman" w:hAnsi="Calibri Light" w:cs="Calibri Light"/>
                <w:sz w:val="24"/>
                <w:szCs w:val="20"/>
                <w:lang w:eastAsia="ar-SA"/>
              </w:rPr>
              <w:t>Тавани</w:t>
            </w:r>
          </w:p>
        </w:tc>
        <w:tc>
          <w:tcPr>
            <w:tcW w:w="1327" w:type="dxa"/>
            <w:shd w:val="clear" w:color="auto" w:fill="auto"/>
            <w:vAlign w:val="center"/>
          </w:tcPr>
          <w:p w14:paraId="4991AC23" w14:textId="77777777" w:rsidR="00225DF0" w:rsidRPr="00225DF0" w:rsidRDefault="00225DF0" w:rsidP="00546C64">
            <w:pPr>
              <w:tabs>
                <w:tab w:val="left" w:pos="540"/>
                <w:tab w:val="left" w:pos="1980"/>
              </w:tabs>
              <w:suppressAutoHyphens/>
              <w:spacing w:after="0" w:line="240" w:lineRule="auto"/>
              <w:jc w:val="center"/>
              <w:rPr>
                <w:rFonts w:ascii="Calibri Light" w:eastAsia="Times New Roman" w:hAnsi="Calibri Light" w:cs="Calibri Light"/>
                <w:sz w:val="24"/>
                <w:szCs w:val="20"/>
                <w:lang w:eastAsia="ar-SA"/>
              </w:rPr>
            </w:pPr>
            <w:r w:rsidRPr="00225DF0">
              <w:rPr>
                <w:rFonts w:ascii="Calibri Light" w:eastAsia="Times New Roman" w:hAnsi="Calibri Light" w:cs="Calibri Light"/>
                <w:sz w:val="24"/>
                <w:szCs w:val="20"/>
                <w:lang w:eastAsia="ar-SA"/>
              </w:rPr>
              <w:t>B-s1, d0</w:t>
            </w:r>
          </w:p>
        </w:tc>
        <w:tc>
          <w:tcPr>
            <w:tcW w:w="4821" w:type="dxa"/>
            <w:shd w:val="clear" w:color="auto" w:fill="auto"/>
            <w:vAlign w:val="center"/>
          </w:tcPr>
          <w:p w14:paraId="748584F7" w14:textId="77777777" w:rsidR="00225DF0" w:rsidRPr="00225DF0" w:rsidRDefault="00225DF0" w:rsidP="00546C64">
            <w:pPr>
              <w:tabs>
                <w:tab w:val="left" w:pos="540"/>
                <w:tab w:val="left" w:pos="1980"/>
              </w:tabs>
              <w:suppressAutoHyphens/>
              <w:spacing w:after="0" w:line="240" w:lineRule="auto"/>
              <w:jc w:val="center"/>
              <w:rPr>
                <w:rFonts w:ascii="Calibri Light" w:eastAsia="Times New Roman" w:hAnsi="Calibri Light" w:cs="Calibri Light"/>
                <w:sz w:val="24"/>
                <w:szCs w:val="20"/>
                <w:lang w:eastAsia="ar-SA"/>
              </w:rPr>
            </w:pPr>
            <w:r w:rsidRPr="00225DF0">
              <w:rPr>
                <w:rFonts w:ascii="Calibri Light" w:eastAsia="Times New Roman" w:hAnsi="Calibri Light" w:cs="Calibri Light"/>
                <w:sz w:val="24"/>
                <w:szCs w:val="20"/>
                <w:lang w:eastAsia="ar-SA"/>
              </w:rPr>
              <w:t>Латекс върху гипсова шпакловка–А1(Таблица 1, т.19 от Приложение 6 към чл.14, ал.8)</w:t>
            </w:r>
          </w:p>
        </w:tc>
      </w:tr>
      <w:tr w:rsidR="00225DF0" w:rsidRPr="00225DF0" w14:paraId="544A4C81" w14:textId="77777777" w:rsidTr="00546C64">
        <w:tc>
          <w:tcPr>
            <w:tcW w:w="191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41EFD41" w14:textId="77777777" w:rsidR="00225DF0" w:rsidRPr="00225DF0" w:rsidRDefault="00225DF0" w:rsidP="00546C64">
            <w:pPr>
              <w:tabs>
                <w:tab w:val="left" w:pos="540"/>
                <w:tab w:val="left" w:pos="1980"/>
              </w:tabs>
              <w:suppressAutoHyphens/>
              <w:spacing w:after="0" w:line="240" w:lineRule="auto"/>
              <w:jc w:val="center"/>
              <w:rPr>
                <w:rFonts w:ascii="Calibri Light" w:eastAsia="Times New Roman" w:hAnsi="Calibri Light" w:cs="Calibri Light"/>
                <w:sz w:val="24"/>
                <w:szCs w:val="20"/>
                <w:lang w:eastAsia="ar-SA"/>
              </w:rPr>
            </w:pPr>
          </w:p>
        </w:tc>
        <w:tc>
          <w:tcPr>
            <w:tcW w:w="1226" w:type="dxa"/>
            <w:shd w:val="clear" w:color="auto" w:fill="auto"/>
            <w:vAlign w:val="center"/>
          </w:tcPr>
          <w:p w14:paraId="63E6A7F0" w14:textId="77777777" w:rsidR="00225DF0" w:rsidRPr="00225DF0" w:rsidRDefault="00225DF0" w:rsidP="00546C64">
            <w:pPr>
              <w:tabs>
                <w:tab w:val="left" w:pos="540"/>
                <w:tab w:val="left" w:pos="1980"/>
              </w:tabs>
              <w:suppressAutoHyphens/>
              <w:spacing w:after="0" w:line="240" w:lineRule="auto"/>
              <w:jc w:val="center"/>
              <w:rPr>
                <w:rFonts w:ascii="Calibri Light" w:eastAsia="Times New Roman" w:hAnsi="Calibri Light" w:cs="Calibri Light"/>
                <w:sz w:val="24"/>
                <w:szCs w:val="20"/>
                <w:lang w:eastAsia="ar-SA"/>
              </w:rPr>
            </w:pPr>
            <w:r w:rsidRPr="00225DF0">
              <w:rPr>
                <w:rFonts w:ascii="Calibri Light" w:eastAsia="Times New Roman" w:hAnsi="Calibri Light" w:cs="Calibri Light"/>
                <w:sz w:val="24"/>
                <w:szCs w:val="20"/>
                <w:lang w:eastAsia="ar-SA"/>
              </w:rPr>
              <w:t>Подове</w:t>
            </w:r>
          </w:p>
        </w:tc>
        <w:tc>
          <w:tcPr>
            <w:tcW w:w="1327" w:type="dxa"/>
            <w:shd w:val="clear" w:color="auto" w:fill="auto"/>
            <w:vAlign w:val="center"/>
          </w:tcPr>
          <w:p w14:paraId="22C58FCF" w14:textId="77777777" w:rsidR="00225DF0" w:rsidRPr="00225DF0" w:rsidRDefault="00225DF0" w:rsidP="00546C64">
            <w:pPr>
              <w:tabs>
                <w:tab w:val="left" w:pos="540"/>
                <w:tab w:val="left" w:pos="1980"/>
              </w:tabs>
              <w:suppressAutoHyphens/>
              <w:spacing w:after="0" w:line="240" w:lineRule="auto"/>
              <w:jc w:val="center"/>
              <w:rPr>
                <w:rFonts w:ascii="Calibri Light" w:eastAsia="Times New Roman" w:hAnsi="Calibri Light" w:cs="Calibri Light"/>
                <w:sz w:val="24"/>
                <w:szCs w:val="20"/>
                <w:lang w:eastAsia="ar-SA"/>
              </w:rPr>
            </w:pPr>
            <w:proofErr w:type="spellStart"/>
            <w:r w:rsidRPr="00225DF0">
              <w:rPr>
                <w:rFonts w:ascii="Calibri Light" w:eastAsia="Times New Roman" w:hAnsi="Calibri Light" w:cs="Calibri Light"/>
                <w:sz w:val="24"/>
                <w:szCs w:val="20"/>
                <w:lang w:eastAsia="ar-SA"/>
              </w:rPr>
              <w:t>B</w:t>
            </w:r>
            <w:r w:rsidRPr="00225DF0">
              <w:rPr>
                <w:rFonts w:ascii="Calibri Light" w:eastAsia="Times New Roman" w:hAnsi="Calibri Light" w:cs="Calibri Light"/>
                <w:sz w:val="24"/>
                <w:szCs w:val="20"/>
                <w:vertAlign w:val="subscript"/>
                <w:lang w:eastAsia="ar-SA"/>
              </w:rPr>
              <w:t>fl</w:t>
            </w:r>
            <w:proofErr w:type="spellEnd"/>
            <w:r w:rsidRPr="00225DF0">
              <w:rPr>
                <w:rFonts w:ascii="Calibri Light" w:eastAsia="Times New Roman" w:hAnsi="Calibri Light" w:cs="Calibri Light"/>
                <w:sz w:val="24"/>
                <w:szCs w:val="20"/>
                <w:lang w:eastAsia="ar-SA"/>
              </w:rPr>
              <w:t>, s1</w:t>
            </w:r>
          </w:p>
        </w:tc>
        <w:tc>
          <w:tcPr>
            <w:tcW w:w="4821" w:type="dxa"/>
            <w:shd w:val="clear" w:color="auto" w:fill="auto"/>
            <w:vAlign w:val="center"/>
          </w:tcPr>
          <w:p w14:paraId="102AC813" w14:textId="77777777" w:rsidR="00225DF0" w:rsidRPr="00225DF0" w:rsidRDefault="00225DF0" w:rsidP="00546C64">
            <w:pPr>
              <w:tabs>
                <w:tab w:val="left" w:pos="540"/>
                <w:tab w:val="left" w:pos="1980"/>
              </w:tabs>
              <w:suppressAutoHyphens/>
              <w:spacing w:after="0" w:line="240" w:lineRule="auto"/>
              <w:jc w:val="center"/>
              <w:rPr>
                <w:rFonts w:ascii="Calibri Light" w:eastAsia="Times New Roman" w:hAnsi="Calibri Light" w:cs="Calibri Light"/>
                <w:sz w:val="24"/>
                <w:szCs w:val="20"/>
                <w:lang w:eastAsia="ar-SA"/>
              </w:rPr>
            </w:pPr>
            <w:r w:rsidRPr="00225DF0">
              <w:rPr>
                <w:rFonts w:ascii="Calibri Light" w:eastAsia="Times New Roman" w:hAnsi="Calibri Light" w:cs="Calibri Light"/>
                <w:sz w:val="24"/>
                <w:szCs w:val="20"/>
                <w:lang w:eastAsia="ar-SA"/>
              </w:rPr>
              <w:t>Гранитогрес-А1(Таблица 1, т.28 от Приложение 6 към чл.14, ал.8)</w:t>
            </w:r>
          </w:p>
        </w:tc>
      </w:tr>
      <w:tr w:rsidR="00225DF0" w:rsidRPr="00225DF0" w14:paraId="10481ADA" w14:textId="77777777" w:rsidTr="00546C64">
        <w:trPr>
          <w:trHeight w:val="1255"/>
        </w:trPr>
        <w:tc>
          <w:tcPr>
            <w:tcW w:w="1911" w:type="dxa"/>
            <w:tcBorders>
              <w:bottom w:val="nil"/>
            </w:tcBorders>
            <w:shd w:val="clear" w:color="auto" w:fill="auto"/>
            <w:vAlign w:val="center"/>
          </w:tcPr>
          <w:p w14:paraId="4165D544" w14:textId="77777777" w:rsidR="00225DF0" w:rsidRPr="00225DF0" w:rsidRDefault="00225DF0" w:rsidP="00546C64">
            <w:pPr>
              <w:tabs>
                <w:tab w:val="left" w:pos="540"/>
                <w:tab w:val="left" w:pos="1980"/>
              </w:tabs>
              <w:suppressAutoHyphens/>
              <w:spacing w:after="0" w:line="240" w:lineRule="auto"/>
              <w:jc w:val="center"/>
              <w:rPr>
                <w:rFonts w:ascii="Calibri Light" w:eastAsia="Times New Roman" w:hAnsi="Calibri Light" w:cs="Calibri Light"/>
                <w:sz w:val="24"/>
                <w:szCs w:val="20"/>
                <w:lang w:eastAsia="ar-SA"/>
              </w:rPr>
            </w:pPr>
          </w:p>
          <w:p w14:paraId="7AB37AD3" w14:textId="77777777" w:rsidR="00225DF0" w:rsidRPr="00225DF0" w:rsidRDefault="00225DF0" w:rsidP="00546C64">
            <w:pPr>
              <w:tabs>
                <w:tab w:val="left" w:pos="540"/>
                <w:tab w:val="left" w:pos="1980"/>
              </w:tabs>
              <w:suppressAutoHyphens/>
              <w:spacing w:after="0" w:line="240" w:lineRule="auto"/>
              <w:jc w:val="center"/>
              <w:rPr>
                <w:rFonts w:ascii="Calibri Light" w:eastAsia="Times New Roman" w:hAnsi="Calibri Light" w:cs="Calibri Light"/>
                <w:sz w:val="24"/>
                <w:szCs w:val="20"/>
                <w:lang w:eastAsia="ar-SA"/>
              </w:rPr>
            </w:pPr>
          </w:p>
          <w:p w14:paraId="527BEAC9" w14:textId="77777777" w:rsidR="00225DF0" w:rsidRPr="00225DF0" w:rsidRDefault="00225DF0" w:rsidP="00546C64">
            <w:pPr>
              <w:tabs>
                <w:tab w:val="left" w:pos="540"/>
                <w:tab w:val="left" w:pos="1980"/>
              </w:tabs>
              <w:suppressAutoHyphens/>
              <w:spacing w:after="0" w:line="240" w:lineRule="auto"/>
              <w:jc w:val="center"/>
              <w:rPr>
                <w:rFonts w:ascii="Calibri Light" w:eastAsia="Times New Roman" w:hAnsi="Calibri Light" w:cs="Calibri Light"/>
                <w:sz w:val="24"/>
                <w:szCs w:val="20"/>
                <w:lang w:eastAsia="ar-SA"/>
              </w:rPr>
            </w:pPr>
            <w:r w:rsidRPr="00225DF0">
              <w:rPr>
                <w:rFonts w:ascii="Calibri Light" w:eastAsia="Times New Roman" w:hAnsi="Calibri Light" w:cs="Calibri Light"/>
                <w:sz w:val="24"/>
                <w:szCs w:val="20"/>
                <w:lang w:eastAsia="ar-SA"/>
              </w:rPr>
              <w:t xml:space="preserve">В </w:t>
            </w:r>
            <w:proofErr w:type="spellStart"/>
            <w:r w:rsidRPr="00225DF0">
              <w:rPr>
                <w:rFonts w:ascii="Calibri Light" w:eastAsia="Times New Roman" w:hAnsi="Calibri Light" w:cs="Calibri Light"/>
                <w:sz w:val="24"/>
                <w:szCs w:val="20"/>
                <w:lang w:eastAsia="ar-SA"/>
              </w:rPr>
              <w:t>подпокривни</w:t>
            </w:r>
            <w:proofErr w:type="spellEnd"/>
            <w:r w:rsidRPr="00225DF0">
              <w:rPr>
                <w:rFonts w:ascii="Calibri Light" w:eastAsia="Times New Roman" w:hAnsi="Calibri Light" w:cs="Calibri Light"/>
                <w:sz w:val="24"/>
                <w:szCs w:val="20"/>
                <w:lang w:eastAsia="ar-SA"/>
              </w:rPr>
              <w:t xml:space="preserve"> пространства:</w:t>
            </w:r>
          </w:p>
          <w:p w14:paraId="76EAFDDA" w14:textId="77777777" w:rsidR="00225DF0" w:rsidRPr="00225DF0" w:rsidRDefault="00225DF0" w:rsidP="00546C64">
            <w:pPr>
              <w:tabs>
                <w:tab w:val="left" w:pos="540"/>
                <w:tab w:val="left" w:pos="1980"/>
              </w:tabs>
              <w:suppressAutoHyphens/>
              <w:spacing w:after="0" w:line="240" w:lineRule="auto"/>
              <w:jc w:val="center"/>
              <w:rPr>
                <w:rFonts w:ascii="Calibri Light" w:eastAsia="Times New Roman" w:hAnsi="Calibri Light" w:cs="Calibri Light"/>
                <w:sz w:val="24"/>
                <w:szCs w:val="20"/>
                <w:vertAlign w:val="superscript"/>
                <w:lang w:eastAsia="ar-SA"/>
              </w:rPr>
            </w:pPr>
            <w:r w:rsidRPr="00225DF0">
              <w:rPr>
                <w:rFonts w:ascii="Calibri Light" w:eastAsia="Times New Roman" w:hAnsi="Calibri Light" w:cs="Calibri Light"/>
                <w:sz w:val="24"/>
                <w:szCs w:val="20"/>
                <w:lang w:eastAsia="ar-SA"/>
              </w:rPr>
              <w:t>– използваеми: Ф1, Ф2, Ф3, Ф4, Ф5</w:t>
            </w:r>
          </w:p>
        </w:tc>
        <w:tc>
          <w:tcPr>
            <w:tcW w:w="1226" w:type="dxa"/>
            <w:shd w:val="clear" w:color="auto" w:fill="auto"/>
            <w:vAlign w:val="center"/>
          </w:tcPr>
          <w:p w14:paraId="3019966C" w14:textId="77777777" w:rsidR="00225DF0" w:rsidRPr="00225DF0" w:rsidRDefault="00225DF0" w:rsidP="00546C64">
            <w:pPr>
              <w:tabs>
                <w:tab w:val="left" w:pos="540"/>
                <w:tab w:val="left" w:pos="1980"/>
              </w:tabs>
              <w:suppressAutoHyphens/>
              <w:spacing w:after="0" w:line="240" w:lineRule="auto"/>
              <w:jc w:val="center"/>
              <w:rPr>
                <w:rFonts w:ascii="Calibri Light" w:eastAsia="Times New Roman" w:hAnsi="Calibri Light" w:cs="Calibri Light"/>
                <w:sz w:val="24"/>
                <w:szCs w:val="20"/>
                <w:lang w:eastAsia="ar-SA"/>
              </w:rPr>
            </w:pPr>
            <w:r w:rsidRPr="00225DF0">
              <w:rPr>
                <w:rFonts w:ascii="Calibri Light" w:eastAsia="Times New Roman" w:hAnsi="Calibri Light" w:cs="Calibri Light"/>
                <w:sz w:val="24"/>
                <w:szCs w:val="20"/>
                <w:lang w:eastAsia="ar-SA"/>
              </w:rPr>
              <w:t>Подове</w:t>
            </w:r>
          </w:p>
        </w:tc>
        <w:tc>
          <w:tcPr>
            <w:tcW w:w="1327" w:type="dxa"/>
            <w:shd w:val="clear" w:color="auto" w:fill="auto"/>
            <w:vAlign w:val="center"/>
          </w:tcPr>
          <w:p w14:paraId="60AC7B62" w14:textId="77777777" w:rsidR="00225DF0" w:rsidRPr="00225DF0" w:rsidRDefault="00225DF0" w:rsidP="00546C64">
            <w:pPr>
              <w:tabs>
                <w:tab w:val="left" w:pos="540"/>
                <w:tab w:val="left" w:pos="1980"/>
              </w:tabs>
              <w:suppressAutoHyphens/>
              <w:spacing w:after="0" w:line="240" w:lineRule="auto"/>
              <w:jc w:val="center"/>
              <w:rPr>
                <w:rFonts w:ascii="Calibri Light" w:eastAsia="Times New Roman" w:hAnsi="Calibri Light" w:cs="Calibri Light"/>
                <w:sz w:val="24"/>
                <w:szCs w:val="20"/>
                <w:lang w:eastAsia="ar-SA"/>
              </w:rPr>
            </w:pPr>
            <w:r w:rsidRPr="00225DF0">
              <w:rPr>
                <w:rFonts w:ascii="Calibri Light" w:eastAsia="Times New Roman" w:hAnsi="Calibri Light" w:cs="Calibri Light"/>
                <w:sz w:val="24"/>
                <w:szCs w:val="20"/>
                <w:lang w:eastAsia="ar-SA"/>
              </w:rPr>
              <w:t xml:space="preserve">B </w:t>
            </w:r>
            <w:proofErr w:type="spellStart"/>
            <w:r w:rsidRPr="00225DF0">
              <w:rPr>
                <w:rFonts w:ascii="Calibri Light" w:eastAsia="Times New Roman" w:hAnsi="Calibri Light" w:cs="Calibri Light"/>
                <w:sz w:val="24"/>
                <w:szCs w:val="20"/>
                <w:lang w:eastAsia="ar-SA"/>
              </w:rPr>
              <w:t>fl</w:t>
            </w:r>
            <w:proofErr w:type="spellEnd"/>
          </w:p>
        </w:tc>
        <w:tc>
          <w:tcPr>
            <w:tcW w:w="4821" w:type="dxa"/>
            <w:shd w:val="clear" w:color="auto" w:fill="auto"/>
            <w:vAlign w:val="center"/>
          </w:tcPr>
          <w:p w14:paraId="540649C0" w14:textId="77777777" w:rsidR="00225DF0" w:rsidRPr="00225DF0" w:rsidRDefault="00225DF0" w:rsidP="00546C64">
            <w:pPr>
              <w:tabs>
                <w:tab w:val="left" w:pos="540"/>
                <w:tab w:val="left" w:pos="1980"/>
              </w:tabs>
              <w:suppressAutoHyphens/>
              <w:spacing w:after="0" w:line="240" w:lineRule="auto"/>
              <w:jc w:val="center"/>
              <w:rPr>
                <w:rFonts w:ascii="Calibri Light" w:eastAsia="Times New Roman" w:hAnsi="Calibri Light" w:cs="Calibri Light"/>
                <w:sz w:val="24"/>
                <w:szCs w:val="20"/>
                <w:lang w:eastAsia="ar-SA"/>
              </w:rPr>
            </w:pPr>
            <w:r w:rsidRPr="00225DF0">
              <w:rPr>
                <w:rFonts w:ascii="Calibri Light" w:eastAsia="Times New Roman" w:hAnsi="Calibri Light" w:cs="Calibri Light"/>
                <w:sz w:val="24"/>
                <w:szCs w:val="20"/>
                <w:lang w:eastAsia="ar-SA"/>
              </w:rPr>
              <w:t>Латекс върху гипсова шпакловка–А1(Таблица 1, т.19 от Приложение 6 към чл.14, ал.8)</w:t>
            </w:r>
          </w:p>
        </w:tc>
      </w:tr>
      <w:tr w:rsidR="00225DF0" w:rsidRPr="00225DF0" w14:paraId="5CB8BEF5" w14:textId="77777777" w:rsidTr="00546C64">
        <w:tc>
          <w:tcPr>
            <w:tcW w:w="1911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393AD757" w14:textId="77777777" w:rsidR="00225DF0" w:rsidRPr="00225DF0" w:rsidRDefault="00225DF0" w:rsidP="00546C64">
            <w:pPr>
              <w:tabs>
                <w:tab w:val="left" w:pos="540"/>
                <w:tab w:val="left" w:pos="1980"/>
              </w:tabs>
              <w:suppressAutoHyphens/>
              <w:spacing w:after="0" w:line="240" w:lineRule="auto"/>
              <w:jc w:val="center"/>
              <w:rPr>
                <w:rFonts w:ascii="Calibri Light" w:eastAsia="Times New Roman" w:hAnsi="Calibri Light" w:cs="Calibri Light"/>
                <w:sz w:val="24"/>
                <w:szCs w:val="20"/>
                <w:lang w:eastAsia="ar-SA"/>
              </w:rPr>
            </w:pPr>
          </w:p>
        </w:tc>
        <w:tc>
          <w:tcPr>
            <w:tcW w:w="1226" w:type="dxa"/>
            <w:shd w:val="clear" w:color="auto" w:fill="auto"/>
          </w:tcPr>
          <w:p w14:paraId="2163FCA6" w14:textId="77777777" w:rsidR="00225DF0" w:rsidRPr="00225DF0" w:rsidRDefault="00225DF0" w:rsidP="00546C64">
            <w:pPr>
              <w:tabs>
                <w:tab w:val="left" w:pos="540"/>
                <w:tab w:val="left" w:pos="1980"/>
              </w:tabs>
              <w:suppressAutoHyphens/>
              <w:spacing w:after="0" w:line="240" w:lineRule="auto"/>
              <w:jc w:val="center"/>
              <w:rPr>
                <w:rFonts w:ascii="Calibri Light" w:eastAsia="Times New Roman" w:hAnsi="Calibri Light" w:cs="Calibri Light"/>
                <w:sz w:val="24"/>
                <w:szCs w:val="24"/>
                <w:lang w:eastAsia="ar-SA"/>
              </w:rPr>
            </w:pPr>
            <w:r w:rsidRPr="00225DF0">
              <w:rPr>
                <w:rFonts w:ascii="Calibri Light" w:eastAsia="Times New Roman" w:hAnsi="Calibri Light" w:cs="Calibri Light"/>
                <w:sz w:val="24"/>
                <w:szCs w:val="24"/>
                <w:lang w:eastAsia="ar-SA"/>
              </w:rPr>
              <w:t>Стени, тавани /ограждащи повърхности</w:t>
            </w:r>
          </w:p>
        </w:tc>
        <w:tc>
          <w:tcPr>
            <w:tcW w:w="1327" w:type="dxa"/>
            <w:shd w:val="clear" w:color="auto" w:fill="auto"/>
            <w:vAlign w:val="center"/>
          </w:tcPr>
          <w:p w14:paraId="13E03031" w14:textId="77777777" w:rsidR="00225DF0" w:rsidRPr="00225DF0" w:rsidRDefault="00225DF0" w:rsidP="00546C64">
            <w:pPr>
              <w:tabs>
                <w:tab w:val="left" w:pos="540"/>
                <w:tab w:val="left" w:pos="1980"/>
              </w:tabs>
              <w:suppressAutoHyphens/>
              <w:spacing w:after="0" w:line="240" w:lineRule="auto"/>
              <w:jc w:val="center"/>
              <w:rPr>
                <w:rFonts w:ascii="Calibri Light" w:eastAsia="Times New Roman" w:hAnsi="Calibri Light" w:cs="Calibri Light"/>
                <w:sz w:val="24"/>
                <w:szCs w:val="20"/>
                <w:lang w:eastAsia="ar-SA"/>
              </w:rPr>
            </w:pPr>
            <w:r w:rsidRPr="00225DF0">
              <w:rPr>
                <w:rFonts w:ascii="Calibri Light" w:eastAsia="Times New Roman" w:hAnsi="Calibri Light" w:cs="Calibri Light"/>
                <w:sz w:val="24"/>
                <w:szCs w:val="20"/>
                <w:lang w:eastAsia="ar-SA"/>
              </w:rPr>
              <w:t>B -</w:t>
            </w:r>
            <w:proofErr w:type="spellStart"/>
            <w:r w:rsidRPr="00225DF0">
              <w:rPr>
                <w:rFonts w:ascii="Calibri Light" w:eastAsia="Times New Roman" w:hAnsi="Calibri Light" w:cs="Calibri Light"/>
                <w:sz w:val="24"/>
                <w:szCs w:val="20"/>
                <w:lang w:eastAsia="ar-SA"/>
              </w:rPr>
              <w:t>sl</w:t>
            </w:r>
            <w:proofErr w:type="spellEnd"/>
            <w:r w:rsidRPr="00225DF0">
              <w:rPr>
                <w:rFonts w:ascii="Calibri Light" w:eastAsia="Times New Roman" w:hAnsi="Calibri Light" w:cs="Calibri Light"/>
                <w:sz w:val="24"/>
                <w:szCs w:val="20"/>
                <w:lang w:eastAsia="ar-SA"/>
              </w:rPr>
              <w:t>, d0</w:t>
            </w:r>
          </w:p>
        </w:tc>
        <w:tc>
          <w:tcPr>
            <w:tcW w:w="4821" w:type="dxa"/>
            <w:shd w:val="clear" w:color="auto" w:fill="auto"/>
            <w:vAlign w:val="center"/>
          </w:tcPr>
          <w:p w14:paraId="1AA59102" w14:textId="77777777" w:rsidR="00225DF0" w:rsidRPr="00225DF0" w:rsidRDefault="00225DF0" w:rsidP="00546C64">
            <w:pPr>
              <w:tabs>
                <w:tab w:val="left" w:pos="540"/>
                <w:tab w:val="left" w:pos="1980"/>
              </w:tabs>
              <w:suppressAutoHyphens/>
              <w:spacing w:after="0" w:line="240" w:lineRule="auto"/>
              <w:jc w:val="center"/>
              <w:rPr>
                <w:rFonts w:ascii="Calibri Light" w:eastAsia="Times New Roman" w:hAnsi="Calibri Light" w:cs="Calibri Light"/>
                <w:sz w:val="24"/>
                <w:szCs w:val="20"/>
                <w:lang w:eastAsia="ar-SA"/>
              </w:rPr>
            </w:pPr>
            <w:r w:rsidRPr="00225DF0">
              <w:rPr>
                <w:rFonts w:ascii="Calibri Light" w:eastAsia="Times New Roman" w:hAnsi="Calibri Light" w:cs="Calibri Light"/>
                <w:sz w:val="24"/>
                <w:szCs w:val="20"/>
                <w:lang w:eastAsia="ar-SA"/>
              </w:rPr>
              <w:t>Гранитогрес-А1(Таблица 1, т.28 от Приложение 6 към чл.14, ал.8)</w:t>
            </w:r>
          </w:p>
        </w:tc>
      </w:tr>
      <w:tr w:rsidR="00225DF0" w:rsidRPr="00225DF0" w14:paraId="21685037" w14:textId="77777777" w:rsidTr="00546C64">
        <w:trPr>
          <w:trHeight w:val="1255"/>
        </w:trPr>
        <w:tc>
          <w:tcPr>
            <w:tcW w:w="1911" w:type="dxa"/>
            <w:tcBorders>
              <w:bottom w:val="nil"/>
            </w:tcBorders>
            <w:shd w:val="clear" w:color="auto" w:fill="auto"/>
            <w:vAlign w:val="center"/>
          </w:tcPr>
          <w:p w14:paraId="3682B6EA" w14:textId="77777777" w:rsidR="00225DF0" w:rsidRPr="00225DF0" w:rsidRDefault="00225DF0" w:rsidP="00546C64">
            <w:pPr>
              <w:tabs>
                <w:tab w:val="left" w:pos="540"/>
                <w:tab w:val="left" w:pos="1980"/>
              </w:tabs>
              <w:suppressAutoHyphens/>
              <w:spacing w:after="0" w:line="240" w:lineRule="auto"/>
              <w:jc w:val="center"/>
              <w:rPr>
                <w:rFonts w:ascii="Calibri Light" w:eastAsia="Times New Roman" w:hAnsi="Calibri Light" w:cs="Calibri Light"/>
                <w:sz w:val="24"/>
                <w:szCs w:val="20"/>
                <w:lang w:eastAsia="ar-SA"/>
              </w:rPr>
            </w:pPr>
          </w:p>
          <w:p w14:paraId="4FAFF6CA" w14:textId="77777777" w:rsidR="00225DF0" w:rsidRPr="00225DF0" w:rsidRDefault="00225DF0" w:rsidP="00546C64">
            <w:pPr>
              <w:tabs>
                <w:tab w:val="left" w:pos="540"/>
                <w:tab w:val="left" w:pos="1980"/>
              </w:tabs>
              <w:suppressAutoHyphens/>
              <w:spacing w:after="0" w:line="240" w:lineRule="auto"/>
              <w:jc w:val="center"/>
              <w:rPr>
                <w:rFonts w:ascii="Calibri Light" w:eastAsia="Times New Roman" w:hAnsi="Calibri Light" w:cs="Calibri Light"/>
                <w:sz w:val="24"/>
                <w:szCs w:val="20"/>
                <w:lang w:eastAsia="ar-SA"/>
              </w:rPr>
            </w:pPr>
          </w:p>
          <w:p w14:paraId="2C9B7DAC" w14:textId="77777777" w:rsidR="00225DF0" w:rsidRPr="00225DF0" w:rsidRDefault="00225DF0" w:rsidP="00546C64">
            <w:pPr>
              <w:tabs>
                <w:tab w:val="left" w:pos="540"/>
                <w:tab w:val="left" w:pos="1980"/>
              </w:tabs>
              <w:suppressAutoHyphens/>
              <w:spacing w:after="0" w:line="240" w:lineRule="auto"/>
              <w:jc w:val="center"/>
              <w:rPr>
                <w:rFonts w:ascii="Calibri Light" w:eastAsia="Times New Roman" w:hAnsi="Calibri Light" w:cs="Calibri Light"/>
                <w:sz w:val="24"/>
                <w:szCs w:val="20"/>
                <w:lang w:eastAsia="ar-SA"/>
              </w:rPr>
            </w:pPr>
          </w:p>
          <w:p w14:paraId="6431049A" w14:textId="77777777" w:rsidR="00225DF0" w:rsidRPr="00225DF0" w:rsidRDefault="00225DF0" w:rsidP="00546C64">
            <w:pPr>
              <w:tabs>
                <w:tab w:val="left" w:pos="540"/>
                <w:tab w:val="left" w:pos="1980"/>
              </w:tabs>
              <w:suppressAutoHyphens/>
              <w:spacing w:after="0" w:line="240" w:lineRule="auto"/>
              <w:jc w:val="center"/>
              <w:rPr>
                <w:rFonts w:ascii="Calibri Light" w:eastAsia="Times New Roman" w:hAnsi="Calibri Light" w:cs="Calibri Light"/>
                <w:sz w:val="24"/>
                <w:szCs w:val="20"/>
                <w:vertAlign w:val="superscript"/>
                <w:lang w:eastAsia="ar-SA"/>
              </w:rPr>
            </w:pPr>
            <w:r w:rsidRPr="00225DF0">
              <w:rPr>
                <w:rFonts w:ascii="Calibri Light" w:eastAsia="Times New Roman" w:hAnsi="Calibri Light" w:cs="Calibri Light"/>
                <w:sz w:val="24"/>
                <w:szCs w:val="24"/>
                <w:lang w:eastAsia="bg-BG"/>
              </w:rPr>
              <w:t>Ф5В, Ф5Г, Ф5Д &lt;300</w:t>
            </w:r>
            <w:r w:rsidRPr="00225DF0">
              <w:rPr>
                <w:rFonts w:ascii="Calibri Light" w:eastAsia="Times New Roman" w:hAnsi="Calibri Light" w:cs="Calibri Light"/>
                <w:sz w:val="24"/>
                <w:szCs w:val="20"/>
                <w:vertAlign w:val="superscript"/>
                <w:lang w:eastAsia="ar-SA"/>
              </w:rPr>
              <w:t>2</w:t>
            </w:r>
          </w:p>
        </w:tc>
        <w:tc>
          <w:tcPr>
            <w:tcW w:w="1226" w:type="dxa"/>
            <w:shd w:val="clear" w:color="auto" w:fill="auto"/>
            <w:vAlign w:val="center"/>
          </w:tcPr>
          <w:p w14:paraId="478A6EF9" w14:textId="77777777" w:rsidR="00225DF0" w:rsidRPr="00225DF0" w:rsidRDefault="00225DF0" w:rsidP="00546C64">
            <w:pPr>
              <w:tabs>
                <w:tab w:val="left" w:pos="540"/>
                <w:tab w:val="left" w:pos="1980"/>
              </w:tabs>
              <w:suppressAutoHyphens/>
              <w:spacing w:after="0" w:line="240" w:lineRule="auto"/>
              <w:jc w:val="center"/>
              <w:rPr>
                <w:rFonts w:ascii="Calibri Light" w:eastAsia="Times New Roman" w:hAnsi="Calibri Light" w:cs="Calibri Light"/>
                <w:sz w:val="24"/>
                <w:szCs w:val="20"/>
                <w:lang w:eastAsia="ar-SA"/>
              </w:rPr>
            </w:pPr>
            <w:r w:rsidRPr="00225DF0">
              <w:rPr>
                <w:rFonts w:ascii="Calibri Light" w:eastAsia="Times New Roman" w:hAnsi="Calibri Light" w:cs="Calibri Light"/>
                <w:sz w:val="24"/>
                <w:szCs w:val="20"/>
                <w:lang w:eastAsia="ar-SA"/>
              </w:rPr>
              <w:t>Стени и тавани</w:t>
            </w:r>
          </w:p>
        </w:tc>
        <w:tc>
          <w:tcPr>
            <w:tcW w:w="1327" w:type="dxa"/>
            <w:shd w:val="clear" w:color="auto" w:fill="auto"/>
            <w:vAlign w:val="center"/>
          </w:tcPr>
          <w:p w14:paraId="24D016EF" w14:textId="77777777" w:rsidR="00225DF0" w:rsidRPr="00225DF0" w:rsidRDefault="00225DF0" w:rsidP="00546C64">
            <w:pPr>
              <w:tabs>
                <w:tab w:val="left" w:pos="540"/>
                <w:tab w:val="left" w:pos="1980"/>
              </w:tabs>
              <w:suppressAutoHyphens/>
              <w:spacing w:after="0" w:line="240" w:lineRule="auto"/>
              <w:jc w:val="center"/>
              <w:rPr>
                <w:rFonts w:ascii="Calibri Light" w:eastAsia="Times New Roman" w:hAnsi="Calibri Light" w:cs="Calibri Light"/>
                <w:sz w:val="24"/>
                <w:szCs w:val="20"/>
                <w:lang w:eastAsia="ar-SA"/>
              </w:rPr>
            </w:pPr>
            <w:r w:rsidRPr="00225DF0">
              <w:rPr>
                <w:rFonts w:ascii="Calibri Light" w:eastAsia="Times New Roman" w:hAnsi="Calibri Light" w:cs="Calibri Light"/>
                <w:sz w:val="24"/>
                <w:szCs w:val="20"/>
                <w:lang w:eastAsia="ar-SA"/>
              </w:rPr>
              <w:t>C-</w:t>
            </w:r>
            <w:proofErr w:type="spellStart"/>
            <w:r w:rsidRPr="00225DF0">
              <w:rPr>
                <w:rFonts w:ascii="Calibri Light" w:eastAsia="Times New Roman" w:hAnsi="Calibri Light" w:cs="Calibri Light"/>
                <w:sz w:val="24"/>
                <w:szCs w:val="20"/>
                <w:lang w:eastAsia="ar-SA"/>
              </w:rPr>
              <w:t>sl</w:t>
            </w:r>
            <w:proofErr w:type="spellEnd"/>
            <w:r w:rsidRPr="00225DF0">
              <w:rPr>
                <w:rFonts w:ascii="Calibri Light" w:eastAsia="Times New Roman" w:hAnsi="Calibri Light" w:cs="Calibri Light"/>
                <w:sz w:val="24"/>
                <w:szCs w:val="20"/>
                <w:lang w:eastAsia="ar-SA"/>
              </w:rPr>
              <w:t>, d0</w:t>
            </w:r>
          </w:p>
        </w:tc>
        <w:tc>
          <w:tcPr>
            <w:tcW w:w="4821" w:type="dxa"/>
            <w:shd w:val="clear" w:color="auto" w:fill="auto"/>
            <w:vAlign w:val="center"/>
          </w:tcPr>
          <w:p w14:paraId="5E0C8572" w14:textId="77777777" w:rsidR="00225DF0" w:rsidRPr="00225DF0" w:rsidRDefault="00225DF0" w:rsidP="00546C64">
            <w:pPr>
              <w:tabs>
                <w:tab w:val="left" w:pos="540"/>
                <w:tab w:val="left" w:pos="1980"/>
              </w:tabs>
              <w:suppressAutoHyphens/>
              <w:spacing w:after="0" w:line="240" w:lineRule="auto"/>
              <w:jc w:val="center"/>
              <w:rPr>
                <w:rFonts w:ascii="Calibri Light" w:eastAsia="Times New Roman" w:hAnsi="Calibri Light" w:cs="Calibri Light"/>
                <w:sz w:val="24"/>
                <w:szCs w:val="20"/>
                <w:lang w:eastAsia="ar-SA"/>
              </w:rPr>
            </w:pPr>
            <w:r w:rsidRPr="00225DF0">
              <w:rPr>
                <w:rFonts w:ascii="Calibri Light" w:eastAsia="Times New Roman" w:hAnsi="Calibri Light" w:cs="Calibri Light"/>
                <w:sz w:val="24"/>
                <w:szCs w:val="20"/>
                <w:lang w:eastAsia="ar-SA"/>
              </w:rPr>
              <w:t>Латекс върху гипсова шпакловка–А1(Таблица 1, т.19 от Приложение 6 към чл.14, ал.8)</w:t>
            </w:r>
          </w:p>
        </w:tc>
      </w:tr>
      <w:tr w:rsidR="00225DF0" w:rsidRPr="00225DF0" w14:paraId="4455B81F" w14:textId="77777777" w:rsidTr="00546C64">
        <w:tc>
          <w:tcPr>
            <w:tcW w:w="1911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39DA13BD" w14:textId="77777777" w:rsidR="00225DF0" w:rsidRPr="00225DF0" w:rsidRDefault="00225DF0" w:rsidP="00546C64">
            <w:pPr>
              <w:tabs>
                <w:tab w:val="left" w:pos="540"/>
                <w:tab w:val="left" w:pos="1980"/>
              </w:tabs>
              <w:suppressAutoHyphens/>
              <w:spacing w:after="0" w:line="240" w:lineRule="auto"/>
              <w:jc w:val="center"/>
              <w:rPr>
                <w:rFonts w:ascii="Calibri Light" w:eastAsia="Times New Roman" w:hAnsi="Calibri Light" w:cs="Calibri Light"/>
                <w:sz w:val="24"/>
                <w:szCs w:val="20"/>
                <w:lang w:eastAsia="ar-SA"/>
              </w:rPr>
            </w:pPr>
          </w:p>
        </w:tc>
        <w:tc>
          <w:tcPr>
            <w:tcW w:w="1226" w:type="dxa"/>
            <w:shd w:val="clear" w:color="auto" w:fill="auto"/>
            <w:vAlign w:val="center"/>
          </w:tcPr>
          <w:p w14:paraId="7E34179E" w14:textId="77777777" w:rsidR="00225DF0" w:rsidRPr="00225DF0" w:rsidRDefault="00225DF0" w:rsidP="00546C64">
            <w:pPr>
              <w:tabs>
                <w:tab w:val="left" w:pos="540"/>
                <w:tab w:val="left" w:pos="1980"/>
              </w:tabs>
              <w:suppressAutoHyphens/>
              <w:spacing w:after="0" w:line="240" w:lineRule="auto"/>
              <w:jc w:val="center"/>
              <w:rPr>
                <w:rFonts w:ascii="Calibri Light" w:eastAsia="Times New Roman" w:hAnsi="Calibri Light" w:cs="Calibri Light"/>
                <w:sz w:val="24"/>
                <w:szCs w:val="20"/>
                <w:lang w:eastAsia="ar-SA"/>
              </w:rPr>
            </w:pPr>
            <w:r w:rsidRPr="00225DF0">
              <w:rPr>
                <w:rFonts w:ascii="Calibri Light" w:eastAsia="Times New Roman" w:hAnsi="Calibri Light" w:cs="Calibri Light"/>
                <w:sz w:val="24"/>
                <w:szCs w:val="20"/>
                <w:lang w:eastAsia="ar-SA"/>
              </w:rPr>
              <w:t>Подове</w:t>
            </w:r>
          </w:p>
        </w:tc>
        <w:tc>
          <w:tcPr>
            <w:tcW w:w="1327" w:type="dxa"/>
            <w:shd w:val="clear" w:color="auto" w:fill="auto"/>
            <w:vAlign w:val="center"/>
          </w:tcPr>
          <w:p w14:paraId="2F7B000F" w14:textId="77777777" w:rsidR="00225DF0" w:rsidRPr="00225DF0" w:rsidRDefault="00225DF0" w:rsidP="00546C64">
            <w:pPr>
              <w:tabs>
                <w:tab w:val="left" w:pos="540"/>
                <w:tab w:val="left" w:pos="1980"/>
              </w:tabs>
              <w:suppressAutoHyphens/>
              <w:spacing w:after="0" w:line="240" w:lineRule="auto"/>
              <w:jc w:val="center"/>
              <w:rPr>
                <w:rFonts w:ascii="Calibri Light" w:eastAsia="Times New Roman" w:hAnsi="Calibri Light" w:cs="Calibri Light"/>
                <w:sz w:val="24"/>
                <w:szCs w:val="20"/>
                <w:lang w:eastAsia="ar-SA"/>
              </w:rPr>
            </w:pPr>
            <w:r w:rsidRPr="00225DF0">
              <w:rPr>
                <w:rFonts w:ascii="Calibri Light" w:eastAsia="Times New Roman" w:hAnsi="Calibri Light" w:cs="Calibri Light"/>
                <w:sz w:val="24"/>
                <w:szCs w:val="20"/>
                <w:lang w:eastAsia="ar-SA"/>
              </w:rPr>
              <w:t>D</w:t>
            </w:r>
            <w:r w:rsidRPr="00225DF0">
              <w:rPr>
                <w:rFonts w:ascii="Calibri Light" w:eastAsia="Times New Roman" w:hAnsi="Calibri Light" w:cs="Calibri Light"/>
                <w:sz w:val="24"/>
                <w:szCs w:val="20"/>
                <w:vertAlign w:val="subscript"/>
                <w:lang w:eastAsia="ar-SA"/>
              </w:rPr>
              <w:t>fl</w:t>
            </w:r>
            <w:r w:rsidRPr="00225DF0">
              <w:rPr>
                <w:rFonts w:ascii="Calibri Light" w:eastAsia="Times New Roman" w:hAnsi="Calibri Light" w:cs="Calibri Light"/>
                <w:sz w:val="24"/>
                <w:szCs w:val="20"/>
                <w:lang w:eastAsia="ar-SA"/>
              </w:rPr>
              <w:t>-s1</w:t>
            </w:r>
          </w:p>
        </w:tc>
        <w:tc>
          <w:tcPr>
            <w:tcW w:w="4821" w:type="dxa"/>
            <w:shd w:val="clear" w:color="auto" w:fill="auto"/>
            <w:vAlign w:val="center"/>
          </w:tcPr>
          <w:p w14:paraId="1CBE1C70" w14:textId="77777777" w:rsidR="00225DF0" w:rsidRPr="00225DF0" w:rsidRDefault="00225DF0" w:rsidP="00546C64">
            <w:pPr>
              <w:tabs>
                <w:tab w:val="left" w:pos="540"/>
                <w:tab w:val="left" w:pos="1980"/>
              </w:tabs>
              <w:suppressAutoHyphens/>
              <w:spacing w:after="0" w:line="240" w:lineRule="auto"/>
              <w:jc w:val="center"/>
              <w:rPr>
                <w:rFonts w:ascii="Calibri Light" w:eastAsia="Times New Roman" w:hAnsi="Calibri Light" w:cs="Calibri Light"/>
                <w:sz w:val="24"/>
                <w:szCs w:val="20"/>
                <w:lang w:eastAsia="ar-SA"/>
              </w:rPr>
            </w:pPr>
            <w:r w:rsidRPr="00225DF0">
              <w:rPr>
                <w:rFonts w:ascii="Calibri Light" w:eastAsia="Times New Roman" w:hAnsi="Calibri Light" w:cs="Calibri Light"/>
                <w:sz w:val="24"/>
                <w:szCs w:val="20"/>
                <w:lang w:eastAsia="ar-SA"/>
              </w:rPr>
              <w:t>Гранитогрес-А1(Таблица 1, т.28 от Приложение 6 към чл.14, ал.8)</w:t>
            </w:r>
          </w:p>
        </w:tc>
      </w:tr>
    </w:tbl>
    <w:p w14:paraId="27856963" w14:textId="77777777" w:rsidR="00225DF0" w:rsidRPr="00225DF0" w:rsidRDefault="00225DF0" w:rsidP="00225DF0">
      <w:pPr>
        <w:spacing w:after="0" w:line="276" w:lineRule="auto"/>
        <w:ind w:firstLine="708"/>
        <w:jc w:val="both"/>
        <w:rPr>
          <w:rFonts w:ascii="Calibri Light" w:eastAsia="Times New Roman" w:hAnsi="Calibri Light" w:cs="Calibri Light"/>
          <w:sz w:val="24"/>
          <w:szCs w:val="24"/>
          <w:lang w:eastAsia="bg-BG"/>
        </w:rPr>
      </w:pPr>
    </w:p>
    <w:p w14:paraId="4428B290" w14:textId="3EBBE6DA" w:rsidR="00225DF0" w:rsidRPr="00225DF0" w:rsidRDefault="00225DF0" w:rsidP="00225DF0">
      <w:pPr>
        <w:spacing w:after="0" w:line="276" w:lineRule="auto"/>
        <w:ind w:firstLine="708"/>
        <w:jc w:val="both"/>
        <w:rPr>
          <w:rFonts w:ascii="Calibri Light" w:eastAsia="Times New Roman" w:hAnsi="Calibri Light" w:cs="Calibri Light"/>
          <w:bCs/>
          <w:sz w:val="24"/>
          <w:szCs w:val="24"/>
          <w:lang w:eastAsia="bg-BG"/>
        </w:rPr>
      </w:pPr>
      <w:r w:rsidRPr="00225DF0">
        <w:rPr>
          <w:rFonts w:ascii="Calibri Light" w:eastAsia="Times New Roman" w:hAnsi="Calibri Light" w:cs="Calibri Light"/>
          <w:bCs/>
          <w:sz w:val="24"/>
          <w:szCs w:val="24"/>
          <w:lang w:eastAsia="ar-SA"/>
        </w:rPr>
        <w:tab/>
      </w:r>
      <w:r w:rsidRPr="00225DF0">
        <w:rPr>
          <w:rFonts w:ascii="Calibri Light" w:eastAsia="Times New Roman" w:hAnsi="Calibri Light" w:cs="Calibri Light"/>
          <w:bCs/>
          <w:sz w:val="24"/>
          <w:szCs w:val="24"/>
          <w:lang w:eastAsia="bg-BG"/>
        </w:rPr>
        <w:t xml:space="preserve"> </w:t>
      </w:r>
    </w:p>
    <w:p w14:paraId="26F38F5D" w14:textId="77777777" w:rsidR="00225DF0" w:rsidRPr="00225DF0" w:rsidRDefault="00225DF0" w:rsidP="00225DF0">
      <w:pPr>
        <w:spacing w:after="120" w:line="240" w:lineRule="auto"/>
        <w:ind w:firstLine="210"/>
        <w:jc w:val="both"/>
        <w:rPr>
          <w:rFonts w:ascii="Calibri Light" w:eastAsia="Times New Roman" w:hAnsi="Calibri Light" w:cs="Calibri Light"/>
          <w:b/>
          <w:sz w:val="32"/>
          <w:szCs w:val="32"/>
          <w:lang w:eastAsia="bg-BG"/>
        </w:rPr>
      </w:pPr>
      <w:r w:rsidRPr="00225DF0">
        <w:rPr>
          <w:rFonts w:ascii="Calibri Light" w:eastAsia="Times New Roman" w:hAnsi="Calibri Light" w:cs="Calibri Light"/>
          <w:b/>
          <w:sz w:val="32"/>
          <w:szCs w:val="32"/>
          <w:lang w:eastAsia="bg-BG"/>
        </w:rPr>
        <w:t>4. АКТИВНИ МЕРКИ ЗА ПОЖАРНА БЕЗОПАСНОСТ.</w:t>
      </w:r>
    </w:p>
    <w:p w14:paraId="68CF99C8" w14:textId="77777777" w:rsidR="00225DF0" w:rsidRPr="00225DF0" w:rsidRDefault="00225DF0" w:rsidP="00225DF0">
      <w:pPr>
        <w:spacing w:after="120" w:line="240" w:lineRule="auto"/>
        <w:ind w:firstLine="567"/>
        <w:jc w:val="both"/>
        <w:rPr>
          <w:rFonts w:ascii="Calibri Light" w:eastAsia="Times New Roman" w:hAnsi="Calibri Light" w:cs="Calibri Light"/>
          <w:b/>
          <w:sz w:val="28"/>
          <w:szCs w:val="28"/>
          <w:lang w:eastAsia="bg-BG"/>
        </w:rPr>
      </w:pPr>
      <w:r w:rsidRPr="00225DF0">
        <w:rPr>
          <w:rFonts w:ascii="Calibri Light" w:eastAsia="Times New Roman" w:hAnsi="Calibri Light" w:cs="Calibri Light"/>
          <w:b/>
          <w:sz w:val="28"/>
          <w:szCs w:val="28"/>
          <w:lang w:eastAsia="bg-BG"/>
        </w:rPr>
        <w:t xml:space="preserve">4.1. Обемно планировъчни и функционални показатели на </w:t>
      </w:r>
      <w:proofErr w:type="spellStart"/>
      <w:r w:rsidRPr="00225DF0">
        <w:rPr>
          <w:rFonts w:ascii="Calibri Light" w:eastAsia="Times New Roman" w:hAnsi="Calibri Light" w:cs="Calibri Light"/>
          <w:b/>
          <w:sz w:val="28"/>
          <w:szCs w:val="28"/>
          <w:lang w:eastAsia="bg-BG"/>
        </w:rPr>
        <w:t>пожарагасителни</w:t>
      </w:r>
      <w:proofErr w:type="spellEnd"/>
      <w:r w:rsidRPr="00225DF0">
        <w:rPr>
          <w:rFonts w:ascii="Calibri Light" w:eastAsia="Times New Roman" w:hAnsi="Calibri Light" w:cs="Calibri Light"/>
          <w:b/>
          <w:sz w:val="28"/>
          <w:szCs w:val="28"/>
          <w:lang w:eastAsia="bg-BG"/>
        </w:rPr>
        <w:t xml:space="preserve"> инсталации.</w:t>
      </w:r>
    </w:p>
    <w:p w14:paraId="7F4B73EE" w14:textId="77777777" w:rsidR="00225DF0" w:rsidRPr="00225DF0" w:rsidRDefault="00225DF0" w:rsidP="00225DF0">
      <w:pPr>
        <w:spacing w:after="120" w:line="276" w:lineRule="auto"/>
        <w:ind w:firstLine="709"/>
        <w:jc w:val="both"/>
        <w:rPr>
          <w:rFonts w:ascii="Calibri Light" w:eastAsia="Times New Roman" w:hAnsi="Calibri Light" w:cs="Calibri Light"/>
          <w:sz w:val="24"/>
          <w:szCs w:val="24"/>
          <w:lang w:eastAsia="bg-BG"/>
        </w:rPr>
      </w:pPr>
      <w:r w:rsidRPr="00225DF0">
        <w:rPr>
          <w:rFonts w:ascii="Calibri Light" w:eastAsia="Times New Roman" w:hAnsi="Calibri Light" w:cs="Calibri Light"/>
          <w:sz w:val="24"/>
          <w:szCs w:val="24"/>
          <w:lang w:eastAsia="bg-BG"/>
        </w:rPr>
        <w:t xml:space="preserve">Съгласно изискванията на чл. 3, ал. 1, приложение № 1 от Наредба № Із-1971 за СТПНОБП не се изисква пожарогасителна инсталация. </w:t>
      </w:r>
    </w:p>
    <w:p w14:paraId="0CAB6F58" w14:textId="77777777" w:rsidR="00225DF0" w:rsidRPr="00225DF0" w:rsidRDefault="00225DF0" w:rsidP="00225DF0">
      <w:pPr>
        <w:spacing w:after="120" w:line="276" w:lineRule="auto"/>
        <w:ind w:firstLine="567"/>
        <w:jc w:val="both"/>
        <w:rPr>
          <w:rFonts w:ascii="Calibri Light" w:eastAsia="Times New Roman" w:hAnsi="Calibri Light" w:cs="Calibri Light"/>
          <w:b/>
          <w:sz w:val="28"/>
          <w:szCs w:val="28"/>
          <w:lang w:eastAsia="bg-BG"/>
        </w:rPr>
      </w:pPr>
      <w:r w:rsidRPr="00225DF0">
        <w:rPr>
          <w:rFonts w:ascii="Calibri Light" w:eastAsia="Times New Roman" w:hAnsi="Calibri Light" w:cs="Calibri Light"/>
          <w:b/>
          <w:sz w:val="28"/>
          <w:szCs w:val="28"/>
          <w:lang w:eastAsia="bg-BG"/>
        </w:rPr>
        <w:t>4.2.</w:t>
      </w:r>
      <w:r w:rsidRPr="00225DF0">
        <w:rPr>
          <w:rFonts w:ascii="Calibri Light" w:eastAsia="Times New Roman" w:hAnsi="Calibri Light" w:cs="Calibri Light"/>
          <w:sz w:val="28"/>
          <w:szCs w:val="28"/>
          <w:lang w:eastAsia="bg-BG"/>
        </w:rPr>
        <w:t xml:space="preserve"> </w:t>
      </w:r>
      <w:r w:rsidRPr="00225DF0">
        <w:rPr>
          <w:rFonts w:ascii="Calibri Light" w:eastAsia="Times New Roman" w:hAnsi="Calibri Light" w:cs="Calibri Light"/>
          <w:b/>
          <w:sz w:val="28"/>
          <w:szCs w:val="28"/>
          <w:lang w:eastAsia="bg-BG"/>
        </w:rPr>
        <w:t xml:space="preserve">Обемно планировъчни и функционални показатели на </w:t>
      </w:r>
      <w:proofErr w:type="spellStart"/>
      <w:r w:rsidRPr="00225DF0">
        <w:rPr>
          <w:rFonts w:ascii="Calibri Light" w:eastAsia="Times New Roman" w:hAnsi="Calibri Light" w:cs="Calibri Light"/>
          <w:b/>
          <w:sz w:val="28"/>
          <w:szCs w:val="28"/>
          <w:lang w:eastAsia="bg-BG"/>
        </w:rPr>
        <w:t>пожароизвестителни</w:t>
      </w:r>
      <w:proofErr w:type="spellEnd"/>
      <w:r w:rsidRPr="00225DF0">
        <w:rPr>
          <w:rFonts w:ascii="Calibri Light" w:eastAsia="Times New Roman" w:hAnsi="Calibri Light" w:cs="Calibri Light"/>
          <w:b/>
          <w:sz w:val="28"/>
          <w:szCs w:val="28"/>
          <w:lang w:eastAsia="bg-BG"/>
        </w:rPr>
        <w:t xml:space="preserve"> инсталации.</w:t>
      </w:r>
    </w:p>
    <w:p w14:paraId="27DB3C71" w14:textId="4CF97031" w:rsidR="00225DF0" w:rsidRPr="00225DF0" w:rsidRDefault="00225DF0" w:rsidP="00225DF0">
      <w:pPr>
        <w:spacing w:after="120" w:line="276" w:lineRule="auto"/>
        <w:ind w:firstLine="709"/>
        <w:jc w:val="both"/>
        <w:rPr>
          <w:rFonts w:ascii="Calibri Light" w:eastAsia="Times New Roman" w:hAnsi="Calibri Light" w:cs="Calibri Light"/>
          <w:sz w:val="24"/>
          <w:szCs w:val="24"/>
          <w:lang w:eastAsia="bg-BG"/>
        </w:rPr>
      </w:pPr>
      <w:r w:rsidRPr="00481CB1">
        <w:rPr>
          <w:rFonts w:ascii="Calibri Light" w:eastAsia="Times New Roman" w:hAnsi="Calibri Light" w:cs="Calibri Light"/>
          <w:sz w:val="24"/>
          <w:szCs w:val="24"/>
          <w:lang w:eastAsia="bg-BG"/>
        </w:rPr>
        <w:t xml:space="preserve">Съгласно изискванията на чл. 3, ал. 1, приложение № 1 от Наредба № Із-1971 за СТПНОБП се изисква изграждането на </w:t>
      </w:r>
      <w:proofErr w:type="spellStart"/>
      <w:r w:rsidRPr="00481CB1">
        <w:rPr>
          <w:rFonts w:ascii="Calibri Light" w:eastAsia="Times New Roman" w:hAnsi="Calibri Light" w:cs="Calibri Light"/>
          <w:sz w:val="24"/>
          <w:szCs w:val="24"/>
          <w:lang w:eastAsia="bg-BG"/>
        </w:rPr>
        <w:t>пожароизвестителна</w:t>
      </w:r>
      <w:proofErr w:type="spellEnd"/>
      <w:r w:rsidRPr="00481CB1">
        <w:rPr>
          <w:rFonts w:ascii="Calibri Light" w:eastAsia="Times New Roman" w:hAnsi="Calibri Light" w:cs="Calibri Light"/>
          <w:sz w:val="24"/>
          <w:szCs w:val="24"/>
          <w:lang w:eastAsia="bg-BG"/>
        </w:rPr>
        <w:t xml:space="preserve"> система.</w:t>
      </w:r>
      <w:r w:rsidRPr="00481CB1">
        <w:t xml:space="preserve"> </w:t>
      </w:r>
      <w:r w:rsidRPr="00481CB1">
        <w:rPr>
          <w:rFonts w:ascii="Calibri Light" w:eastAsia="Times New Roman" w:hAnsi="Calibri Light" w:cs="Calibri Light"/>
          <w:sz w:val="24"/>
          <w:szCs w:val="24"/>
          <w:lang w:eastAsia="bg-BG"/>
        </w:rPr>
        <w:t xml:space="preserve">Инсталацията е с автоматично и ръчно задействане. </w:t>
      </w:r>
      <w:proofErr w:type="spellStart"/>
      <w:r w:rsidRPr="00481CB1">
        <w:rPr>
          <w:rFonts w:ascii="Calibri Light" w:eastAsia="Times New Roman" w:hAnsi="Calibri Light" w:cs="Calibri Light"/>
          <w:sz w:val="24"/>
          <w:szCs w:val="24"/>
          <w:lang w:eastAsia="bg-BG"/>
        </w:rPr>
        <w:t>Бутонните</w:t>
      </w:r>
      <w:proofErr w:type="spellEnd"/>
      <w:r w:rsidRPr="00481CB1">
        <w:rPr>
          <w:rFonts w:ascii="Calibri Light" w:eastAsia="Times New Roman" w:hAnsi="Calibri Light" w:cs="Calibri Light"/>
          <w:sz w:val="24"/>
          <w:szCs w:val="24"/>
          <w:lang w:eastAsia="bg-BG"/>
        </w:rPr>
        <w:t xml:space="preserve"> известители са разположени в близост до евакуационните изходи. </w:t>
      </w:r>
      <w:proofErr w:type="spellStart"/>
      <w:r w:rsidRPr="00481CB1">
        <w:rPr>
          <w:rFonts w:ascii="Calibri Light" w:eastAsia="Times New Roman" w:hAnsi="Calibri Light" w:cs="Calibri Light"/>
          <w:sz w:val="24"/>
          <w:szCs w:val="24"/>
          <w:lang w:eastAsia="bg-BG"/>
        </w:rPr>
        <w:t>Пожароизвестителната</w:t>
      </w:r>
      <w:proofErr w:type="spellEnd"/>
      <w:r w:rsidRPr="00481CB1">
        <w:rPr>
          <w:rFonts w:ascii="Calibri Light" w:eastAsia="Times New Roman" w:hAnsi="Calibri Light" w:cs="Calibri Light"/>
          <w:sz w:val="24"/>
          <w:szCs w:val="24"/>
          <w:lang w:eastAsia="bg-BG"/>
        </w:rPr>
        <w:t xml:space="preserve"> система ще бъде разработена подробно в част „Електро“, съгласно изискванията на БДС EN 54-14 „</w:t>
      </w:r>
      <w:proofErr w:type="spellStart"/>
      <w:r w:rsidRPr="00481CB1">
        <w:rPr>
          <w:rFonts w:ascii="Calibri Light" w:eastAsia="Times New Roman" w:hAnsi="Calibri Light" w:cs="Calibri Light"/>
          <w:sz w:val="24"/>
          <w:szCs w:val="24"/>
          <w:lang w:eastAsia="bg-BG"/>
        </w:rPr>
        <w:t>Пожароизвестителни</w:t>
      </w:r>
      <w:proofErr w:type="spellEnd"/>
      <w:r w:rsidRPr="00481CB1">
        <w:rPr>
          <w:rFonts w:ascii="Calibri Light" w:eastAsia="Times New Roman" w:hAnsi="Calibri Light" w:cs="Calibri Light"/>
          <w:sz w:val="24"/>
          <w:szCs w:val="24"/>
          <w:lang w:eastAsia="bg-BG"/>
        </w:rPr>
        <w:t xml:space="preserve"> системи. Указания за планиране, проектиране, инсталиране, въвеждане в експлоатация, използване и поддържане“.</w:t>
      </w:r>
    </w:p>
    <w:p w14:paraId="20AA7ABE" w14:textId="77777777" w:rsidR="00225DF0" w:rsidRPr="00225DF0" w:rsidRDefault="00225DF0" w:rsidP="00225DF0">
      <w:pPr>
        <w:spacing w:after="120" w:line="240" w:lineRule="auto"/>
        <w:ind w:firstLine="539"/>
        <w:jc w:val="both"/>
        <w:rPr>
          <w:rFonts w:ascii="Calibri Light" w:eastAsia="Times New Roman" w:hAnsi="Calibri Light" w:cs="Calibri Light"/>
          <w:b/>
          <w:sz w:val="28"/>
          <w:szCs w:val="28"/>
          <w:lang w:eastAsia="bg-BG"/>
        </w:rPr>
      </w:pPr>
      <w:r w:rsidRPr="00225DF0">
        <w:rPr>
          <w:rFonts w:ascii="Calibri Light" w:eastAsia="Times New Roman" w:hAnsi="Calibri Light" w:cs="Calibri Light"/>
          <w:b/>
          <w:sz w:val="28"/>
          <w:szCs w:val="28"/>
          <w:lang w:eastAsia="bg-BG"/>
        </w:rPr>
        <w:t>4.4.</w:t>
      </w:r>
      <w:r w:rsidRPr="00225DF0">
        <w:rPr>
          <w:rFonts w:ascii="Calibri Light" w:eastAsia="Times New Roman" w:hAnsi="Calibri Light" w:cs="Calibri Light"/>
          <w:sz w:val="28"/>
          <w:szCs w:val="28"/>
          <w:lang w:eastAsia="bg-BG"/>
        </w:rPr>
        <w:t xml:space="preserve"> </w:t>
      </w:r>
      <w:r w:rsidRPr="00225DF0">
        <w:rPr>
          <w:rFonts w:ascii="Calibri Light" w:eastAsia="Times New Roman" w:hAnsi="Calibri Light" w:cs="Calibri Light"/>
          <w:b/>
          <w:sz w:val="28"/>
          <w:szCs w:val="28"/>
          <w:lang w:eastAsia="bg-BG"/>
        </w:rPr>
        <w:t xml:space="preserve">Обемно планировъчни и функционални показатели на </w:t>
      </w:r>
      <w:proofErr w:type="spellStart"/>
      <w:r w:rsidRPr="00225DF0">
        <w:rPr>
          <w:rFonts w:ascii="Calibri Light" w:eastAsia="Times New Roman" w:hAnsi="Calibri Light" w:cs="Calibri Light"/>
          <w:b/>
          <w:sz w:val="28"/>
          <w:szCs w:val="28"/>
          <w:lang w:eastAsia="bg-BG"/>
        </w:rPr>
        <w:t>димо</w:t>
      </w:r>
      <w:proofErr w:type="spellEnd"/>
      <w:r w:rsidRPr="00225DF0">
        <w:rPr>
          <w:rFonts w:ascii="Calibri Light" w:eastAsia="Times New Roman" w:hAnsi="Calibri Light" w:cs="Calibri Light"/>
          <w:b/>
          <w:sz w:val="28"/>
          <w:szCs w:val="28"/>
          <w:lang w:eastAsia="bg-BG"/>
        </w:rPr>
        <w:t xml:space="preserve">- </w:t>
      </w:r>
      <w:proofErr w:type="spellStart"/>
      <w:r w:rsidRPr="00225DF0">
        <w:rPr>
          <w:rFonts w:ascii="Calibri Light" w:eastAsia="Times New Roman" w:hAnsi="Calibri Light" w:cs="Calibri Light"/>
          <w:b/>
          <w:sz w:val="28"/>
          <w:szCs w:val="28"/>
          <w:lang w:eastAsia="bg-BG"/>
        </w:rPr>
        <w:t>топлоотвеждащи</w:t>
      </w:r>
      <w:proofErr w:type="spellEnd"/>
      <w:r w:rsidRPr="00225DF0">
        <w:rPr>
          <w:rFonts w:ascii="Calibri Light" w:eastAsia="Times New Roman" w:hAnsi="Calibri Light" w:cs="Calibri Light"/>
          <w:b/>
          <w:sz w:val="28"/>
          <w:szCs w:val="28"/>
          <w:lang w:eastAsia="bg-BG"/>
        </w:rPr>
        <w:t xml:space="preserve"> инсталации.</w:t>
      </w:r>
    </w:p>
    <w:p w14:paraId="1FCD6C0D" w14:textId="65EFAAE2" w:rsidR="00225DF0" w:rsidRDefault="00225DF0" w:rsidP="00481CB1">
      <w:pPr>
        <w:autoSpaceDE w:val="0"/>
        <w:autoSpaceDN w:val="0"/>
        <w:adjustRightInd w:val="0"/>
        <w:spacing w:after="0" w:line="276" w:lineRule="auto"/>
        <w:jc w:val="both"/>
        <w:rPr>
          <w:rFonts w:ascii="Calibri Light" w:eastAsia="Times New Roman" w:hAnsi="Calibri Light" w:cs="Calibri Light"/>
          <w:sz w:val="24"/>
          <w:szCs w:val="24"/>
          <w:lang w:eastAsia="bg-BG"/>
        </w:rPr>
      </w:pPr>
      <w:r w:rsidRPr="00225DF0">
        <w:rPr>
          <w:rFonts w:ascii="Calibri Light" w:eastAsia="Times New Roman" w:hAnsi="Calibri Light" w:cs="Calibri Light"/>
          <w:sz w:val="24"/>
          <w:szCs w:val="24"/>
          <w:lang w:eastAsia="bg-BG"/>
        </w:rPr>
        <w:tab/>
        <w:t>Съгласно глава осма от Наредба № Із-1971 за СТПНОБП не се изисква ВСОДТ</w:t>
      </w:r>
      <w:r w:rsidR="00481CB1">
        <w:rPr>
          <w:rFonts w:ascii="Calibri Light" w:eastAsia="Times New Roman" w:hAnsi="Calibri Light" w:cs="Calibri Light"/>
          <w:sz w:val="24"/>
          <w:szCs w:val="24"/>
          <w:lang w:eastAsia="bg-BG"/>
        </w:rPr>
        <w:t>.</w:t>
      </w:r>
    </w:p>
    <w:p w14:paraId="3C71A829" w14:textId="77777777" w:rsidR="00481CB1" w:rsidRPr="00225DF0" w:rsidRDefault="00481CB1" w:rsidP="00481CB1">
      <w:pPr>
        <w:autoSpaceDE w:val="0"/>
        <w:autoSpaceDN w:val="0"/>
        <w:adjustRightInd w:val="0"/>
        <w:spacing w:after="0" w:line="276" w:lineRule="auto"/>
        <w:jc w:val="both"/>
        <w:rPr>
          <w:rFonts w:ascii="Calibri Light" w:eastAsia="Times New Roman" w:hAnsi="Calibri Light" w:cs="Calibri Light"/>
          <w:sz w:val="24"/>
          <w:szCs w:val="24"/>
          <w:lang w:eastAsia="bg-BG"/>
        </w:rPr>
      </w:pPr>
    </w:p>
    <w:p w14:paraId="26B6ED4A" w14:textId="77777777" w:rsidR="00225DF0" w:rsidRPr="00225DF0" w:rsidRDefault="00225DF0" w:rsidP="00225DF0">
      <w:pPr>
        <w:spacing w:after="120" w:line="240" w:lineRule="auto"/>
        <w:ind w:left="-142"/>
        <w:jc w:val="both"/>
        <w:rPr>
          <w:rFonts w:ascii="Calibri Light" w:eastAsia="Times New Roman" w:hAnsi="Calibri Light" w:cs="Calibri Light"/>
          <w:b/>
          <w:sz w:val="28"/>
          <w:szCs w:val="28"/>
          <w:lang w:eastAsia="bg-BG"/>
        </w:rPr>
      </w:pPr>
      <w:r w:rsidRPr="00225DF0">
        <w:rPr>
          <w:rFonts w:ascii="Calibri Light" w:eastAsia="Times New Roman" w:hAnsi="Calibri Light" w:cs="Calibri Light"/>
          <w:b/>
          <w:sz w:val="28"/>
          <w:szCs w:val="28"/>
          <w:lang w:eastAsia="bg-BG"/>
        </w:rPr>
        <w:t>4.5.</w:t>
      </w:r>
      <w:r w:rsidRPr="00225DF0">
        <w:rPr>
          <w:rFonts w:ascii="Calibri Light" w:eastAsia="Times New Roman" w:hAnsi="Calibri Light" w:cs="Calibri Light"/>
          <w:sz w:val="28"/>
          <w:szCs w:val="28"/>
          <w:lang w:eastAsia="bg-BG"/>
        </w:rPr>
        <w:t xml:space="preserve"> </w:t>
      </w:r>
      <w:r w:rsidRPr="00225DF0">
        <w:rPr>
          <w:rFonts w:ascii="Calibri Light" w:eastAsia="Times New Roman" w:hAnsi="Calibri Light" w:cs="Calibri Light"/>
          <w:b/>
          <w:sz w:val="28"/>
          <w:szCs w:val="28"/>
          <w:lang w:eastAsia="bg-BG"/>
        </w:rPr>
        <w:t>Функционални показатели за водоснабдяване за пожарогасене.</w:t>
      </w:r>
    </w:p>
    <w:p w14:paraId="52B9FD0F" w14:textId="23C6DAC2" w:rsidR="00225DF0" w:rsidRPr="00225DF0" w:rsidRDefault="00225DF0" w:rsidP="00225DF0">
      <w:pPr>
        <w:suppressAutoHyphens/>
        <w:spacing w:after="120"/>
        <w:ind w:right="-79" w:firstLine="709"/>
        <w:jc w:val="both"/>
        <w:rPr>
          <w:rFonts w:asciiTheme="majorHAnsi" w:hAnsiTheme="majorHAnsi" w:cstheme="majorHAnsi"/>
          <w:sz w:val="24"/>
          <w:szCs w:val="24"/>
          <w:lang w:eastAsia="ar-SA"/>
        </w:rPr>
      </w:pPr>
      <w:r w:rsidRPr="00225DF0">
        <w:rPr>
          <w:rFonts w:asciiTheme="majorHAnsi" w:hAnsiTheme="majorHAnsi" w:cstheme="majorHAnsi"/>
          <w:sz w:val="24"/>
          <w:szCs w:val="24"/>
          <w:lang w:eastAsia="bg-BG"/>
        </w:rPr>
        <w:lastRenderedPageBreak/>
        <w:t>Разхода на вода за външно пожарогасене за сградите е определен в съответствие с чл. 173, ал. 1, табл. 16 от СТПНОБП и е 15 l/s</w:t>
      </w:r>
      <w:r w:rsidRPr="00225DF0">
        <w:rPr>
          <w:rFonts w:asciiTheme="majorHAnsi" w:hAnsiTheme="majorHAnsi" w:cstheme="majorHAnsi"/>
          <w:sz w:val="24"/>
          <w:szCs w:val="24"/>
          <w:lang w:eastAsia="ar-SA"/>
        </w:rPr>
        <w:t xml:space="preserve">. Конструкцията на сградата отговаря на изискванията на </w:t>
      </w:r>
      <w:r w:rsidR="000E250A">
        <w:rPr>
          <w:rFonts w:asciiTheme="majorHAnsi" w:hAnsiTheme="majorHAnsi" w:cstheme="majorHAnsi"/>
          <w:sz w:val="24"/>
          <w:szCs w:val="24"/>
          <w:lang w:val="en-US" w:eastAsia="ar-SA"/>
        </w:rPr>
        <w:t>I</w:t>
      </w:r>
      <w:r w:rsidRPr="00225DF0">
        <w:rPr>
          <w:rFonts w:asciiTheme="majorHAnsi" w:hAnsiTheme="majorHAnsi" w:cstheme="majorHAnsi"/>
          <w:sz w:val="24"/>
          <w:szCs w:val="24"/>
          <w:lang w:eastAsia="ar-SA"/>
        </w:rPr>
        <w:t>II</w:t>
      </w:r>
      <w:r w:rsidRPr="00225DF0">
        <w:rPr>
          <w:rFonts w:asciiTheme="majorHAnsi" w:hAnsiTheme="majorHAnsi" w:cstheme="majorHAnsi"/>
          <w:sz w:val="24"/>
          <w:szCs w:val="24"/>
          <w:vertAlign w:val="superscript"/>
          <w:lang w:eastAsia="ar-SA"/>
        </w:rPr>
        <w:t>-</w:t>
      </w:r>
      <w:r w:rsidR="000E250A">
        <w:rPr>
          <w:rFonts w:asciiTheme="majorHAnsi" w:hAnsiTheme="majorHAnsi" w:cstheme="majorHAnsi"/>
          <w:sz w:val="24"/>
          <w:szCs w:val="24"/>
          <w:vertAlign w:val="superscript"/>
          <w:lang w:eastAsia="ar-SA"/>
        </w:rPr>
        <w:t>т</w:t>
      </w:r>
      <w:r w:rsidRPr="00225DF0">
        <w:rPr>
          <w:rFonts w:asciiTheme="majorHAnsi" w:hAnsiTheme="majorHAnsi" w:cstheme="majorHAnsi"/>
          <w:sz w:val="24"/>
          <w:szCs w:val="24"/>
          <w:vertAlign w:val="superscript"/>
          <w:lang w:eastAsia="ar-SA"/>
        </w:rPr>
        <w:t>а</w:t>
      </w:r>
      <w:r w:rsidRPr="00225DF0">
        <w:rPr>
          <w:rFonts w:asciiTheme="majorHAnsi" w:hAnsiTheme="majorHAnsi" w:cstheme="majorHAnsi"/>
          <w:sz w:val="24"/>
          <w:szCs w:val="24"/>
          <w:lang w:eastAsia="ar-SA"/>
        </w:rPr>
        <w:t xml:space="preserve">   степен на огнеустойчивост, поради което съгласно чл. 173, ал.1 и Таблица №16 необходимия разход на вода за външно пожарогасене е 15l/s. </w:t>
      </w:r>
    </w:p>
    <w:tbl>
      <w:tblPr>
        <w:tblW w:w="9337" w:type="dxa"/>
        <w:tblInd w:w="-3" w:type="dxa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ayout w:type="fixed"/>
        <w:tblCellMar>
          <w:left w:w="58" w:type="dxa"/>
          <w:right w:w="58" w:type="dxa"/>
        </w:tblCellMar>
        <w:tblLook w:val="0000" w:firstRow="0" w:lastRow="0" w:firstColumn="0" w:lastColumn="0" w:noHBand="0" w:noVBand="0"/>
      </w:tblPr>
      <w:tblGrid>
        <w:gridCol w:w="2105"/>
        <w:gridCol w:w="1578"/>
        <w:gridCol w:w="1051"/>
        <w:gridCol w:w="1051"/>
        <w:gridCol w:w="1051"/>
        <w:gridCol w:w="1051"/>
        <w:gridCol w:w="1450"/>
      </w:tblGrid>
      <w:tr w:rsidR="00225DF0" w:rsidRPr="00225DF0" w14:paraId="0F918060" w14:textId="77777777" w:rsidTr="00546C64">
        <w:trPr>
          <w:cantSplit/>
          <w:trHeight w:val="529"/>
        </w:trPr>
        <w:tc>
          <w:tcPr>
            <w:tcW w:w="2105" w:type="dxa"/>
            <w:vMerge w:val="restart"/>
            <w:shd w:val="clear" w:color="auto" w:fill="D9D9D9"/>
            <w:vAlign w:val="center"/>
          </w:tcPr>
          <w:p w14:paraId="442E05BC" w14:textId="77777777" w:rsidR="00225DF0" w:rsidRPr="00225DF0" w:rsidRDefault="00225DF0" w:rsidP="00546C64">
            <w:pPr>
              <w:jc w:val="center"/>
              <w:rPr>
                <w:szCs w:val="24"/>
                <w:lang w:eastAsia="bg-BG"/>
              </w:rPr>
            </w:pPr>
            <w:r w:rsidRPr="00225DF0">
              <w:rPr>
                <w:szCs w:val="24"/>
                <w:lang w:eastAsia="bg-BG"/>
              </w:rPr>
              <w:t>Степен на огнеустойчивост на сградите или съоръженията</w:t>
            </w:r>
          </w:p>
        </w:tc>
        <w:tc>
          <w:tcPr>
            <w:tcW w:w="1578" w:type="dxa"/>
            <w:vMerge w:val="restart"/>
            <w:shd w:val="clear" w:color="auto" w:fill="D9D9D9"/>
            <w:vAlign w:val="center"/>
          </w:tcPr>
          <w:p w14:paraId="349EDC9B" w14:textId="77777777" w:rsidR="00225DF0" w:rsidRPr="00225DF0" w:rsidRDefault="00225DF0" w:rsidP="00546C64">
            <w:pPr>
              <w:jc w:val="center"/>
              <w:rPr>
                <w:szCs w:val="24"/>
                <w:lang w:eastAsia="bg-BG"/>
              </w:rPr>
            </w:pPr>
            <w:r w:rsidRPr="00225DF0">
              <w:rPr>
                <w:szCs w:val="24"/>
                <w:lang w:eastAsia="bg-BG"/>
              </w:rPr>
              <w:t>Категория по пожарна опасност</w:t>
            </w:r>
          </w:p>
        </w:tc>
        <w:tc>
          <w:tcPr>
            <w:tcW w:w="5654" w:type="dxa"/>
            <w:gridSpan w:val="5"/>
            <w:shd w:val="clear" w:color="auto" w:fill="D9D9D9"/>
            <w:vAlign w:val="center"/>
          </w:tcPr>
          <w:p w14:paraId="4D8201F2" w14:textId="77777777" w:rsidR="00225DF0" w:rsidRPr="00225DF0" w:rsidRDefault="00225DF0" w:rsidP="00546C64">
            <w:pPr>
              <w:ind w:right="-81"/>
              <w:jc w:val="center"/>
              <w:rPr>
                <w:szCs w:val="24"/>
                <w:lang w:eastAsia="bg-BG"/>
              </w:rPr>
            </w:pPr>
            <w:r w:rsidRPr="00225DF0">
              <w:rPr>
                <w:szCs w:val="24"/>
                <w:lang w:eastAsia="bg-BG"/>
              </w:rPr>
              <w:t xml:space="preserve">Разход на вода за един пожар, l/s, при обем на сградата    (или част от нея, отделена с </w:t>
            </w:r>
            <w:proofErr w:type="spellStart"/>
            <w:r w:rsidRPr="00225DF0">
              <w:rPr>
                <w:szCs w:val="24"/>
                <w:lang w:eastAsia="bg-BG"/>
              </w:rPr>
              <w:t>брандмауер</w:t>
            </w:r>
            <w:proofErr w:type="spellEnd"/>
            <w:r w:rsidRPr="00225DF0">
              <w:rPr>
                <w:szCs w:val="24"/>
                <w:lang w:eastAsia="bg-BG"/>
              </w:rPr>
              <w:t>), m</w:t>
            </w:r>
            <w:r w:rsidRPr="00225DF0">
              <w:rPr>
                <w:szCs w:val="24"/>
                <w:vertAlign w:val="superscript"/>
                <w:lang w:eastAsia="bg-BG"/>
              </w:rPr>
              <w:t>3</w:t>
            </w:r>
            <w:r w:rsidRPr="00225DF0">
              <w:rPr>
                <w:szCs w:val="24"/>
                <w:lang w:eastAsia="bg-BG"/>
              </w:rPr>
              <w:t>:</w:t>
            </w:r>
          </w:p>
        </w:tc>
      </w:tr>
      <w:tr w:rsidR="00225DF0" w:rsidRPr="00225DF0" w14:paraId="2E04C30C" w14:textId="77777777" w:rsidTr="00546C64">
        <w:trPr>
          <w:cantSplit/>
          <w:trHeight w:val="264"/>
        </w:trPr>
        <w:tc>
          <w:tcPr>
            <w:tcW w:w="2105" w:type="dxa"/>
            <w:vMerge/>
            <w:shd w:val="clear" w:color="auto" w:fill="D9D9D9"/>
            <w:vAlign w:val="center"/>
          </w:tcPr>
          <w:p w14:paraId="5BF6A616" w14:textId="77777777" w:rsidR="00225DF0" w:rsidRPr="00225DF0" w:rsidRDefault="00225DF0" w:rsidP="00546C64">
            <w:pPr>
              <w:ind w:right="-81" w:firstLine="709"/>
              <w:jc w:val="center"/>
              <w:rPr>
                <w:szCs w:val="24"/>
                <w:lang w:eastAsia="bg-BG"/>
              </w:rPr>
            </w:pPr>
          </w:p>
        </w:tc>
        <w:tc>
          <w:tcPr>
            <w:tcW w:w="1578" w:type="dxa"/>
            <w:vMerge/>
            <w:shd w:val="clear" w:color="auto" w:fill="D9D9D9"/>
            <w:vAlign w:val="center"/>
          </w:tcPr>
          <w:p w14:paraId="204E7136" w14:textId="77777777" w:rsidR="00225DF0" w:rsidRPr="00225DF0" w:rsidRDefault="00225DF0" w:rsidP="00546C64">
            <w:pPr>
              <w:ind w:right="-81" w:firstLine="709"/>
              <w:jc w:val="center"/>
              <w:rPr>
                <w:szCs w:val="24"/>
                <w:lang w:eastAsia="bg-BG"/>
              </w:rPr>
            </w:pPr>
          </w:p>
        </w:tc>
        <w:tc>
          <w:tcPr>
            <w:tcW w:w="1051" w:type="dxa"/>
            <w:shd w:val="clear" w:color="auto" w:fill="D9D9D9"/>
            <w:vAlign w:val="center"/>
          </w:tcPr>
          <w:p w14:paraId="7C59E893" w14:textId="77777777" w:rsidR="00225DF0" w:rsidRPr="00225DF0" w:rsidRDefault="00225DF0" w:rsidP="00546C64">
            <w:pPr>
              <w:ind w:right="-81"/>
              <w:jc w:val="center"/>
              <w:rPr>
                <w:szCs w:val="24"/>
                <w:lang w:eastAsia="bg-BG"/>
              </w:rPr>
            </w:pPr>
            <w:r w:rsidRPr="00225DF0">
              <w:rPr>
                <w:szCs w:val="24"/>
                <w:lang w:eastAsia="bg-BG"/>
              </w:rPr>
              <w:t>≤ 3000</w:t>
            </w:r>
          </w:p>
        </w:tc>
        <w:tc>
          <w:tcPr>
            <w:tcW w:w="1051" w:type="dxa"/>
            <w:shd w:val="clear" w:color="auto" w:fill="D9D9D9"/>
            <w:vAlign w:val="center"/>
          </w:tcPr>
          <w:p w14:paraId="203C45F1" w14:textId="77777777" w:rsidR="00225DF0" w:rsidRPr="00225DF0" w:rsidRDefault="00225DF0" w:rsidP="00546C64">
            <w:pPr>
              <w:ind w:right="-81"/>
              <w:jc w:val="center"/>
              <w:rPr>
                <w:szCs w:val="24"/>
                <w:lang w:eastAsia="bg-BG"/>
              </w:rPr>
            </w:pPr>
            <w:r w:rsidRPr="00225DF0">
              <w:rPr>
                <w:szCs w:val="24"/>
                <w:lang w:eastAsia="bg-BG"/>
              </w:rPr>
              <w:t>≤ 5 000</w:t>
            </w:r>
          </w:p>
        </w:tc>
        <w:tc>
          <w:tcPr>
            <w:tcW w:w="1051" w:type="dxa"/>
            <w:shd w:val="clear" w:color="auto" w:fill="D9D9D9"/>
            <w:vAlign w:val="center"/>
          </w:tcPr>
          <w:p w14:paraId="4353EFD0" w14:textId="77777777" w:rsidR="00225DF0" w:rsidRPr="00225DF0" w:rsidRDefault="00225DF0" w:rsidP="00546C64">
            <w:pPr>
              <w:ind w:right="-81"/>
              <w:jc w:val="center"/>
              <w:rPr>
                <w:szCs w:val="24"/>
                <w:lang w:eastAsia="bg-BG"/>
              </w:rPr>
            </w:pPr>
            <w:r w:rsidRPr="00225DF0">
              <w:rPr>
                <w:szCs w:val="24"/>
                <w:lang w:eastAsia="bg-BG"/>
              </w:rPr>
              <w:t>≤ 20 000</w:t>
            </w:r>
          </w:p>
        </w:tc>
        <w:tc>
          <w:tcPr>
            <w:tcW w:w="1051" w:type="dxa"/>
            <w:shd w:val="clear" w:color="auto" w:fill="D9D9D9"/>
            <w:vAlign w:val="center"/>
          </w:tcPr>
          <w:p w14:paraId="0623E06C" w14:textId="77777777" w:rsidR="00225DF0" w:rsidRPr="00225DF0" w:rsidRDefault="00225DF0" w:rsidP="00546C64">
            <w:pPr>
              <w:ind w:right="-81"/>
              <w:jc w:val="center"/>
              <w:rPr>
                <w:szCs w:val="24"/>
                <w:lang w:eastAsia="bg-BG"/>
              </w:rPr>
            </w:pPr>
            <w:r w:rsidRPr="00225DF0">
              <w:rPr>
                <w:szCs w:val="24"/>
                <w:lang w:eastAsia="bg-BG"/>
              </w:rPr>
              <w:t>≤ 50 000</w:t>
            </w:r>
          </w:p>
        </w:tc>
        <w:tc>
          <w:tcPr>
            <w:tcW w:w="1450" w:type="dxa"/>
            <w:shd w:val="clear" w:color="auto" w:fill="D9D9D9"/>
            <w:vAlign w:val="center"/>
          </w:tcPr>
          <w:p w14:paraId="29654B41" w14:textId="77777777" w:rsidR="00225DF0" w:rsidRPr="00225DF0" w:rsidRDefault="00225DF0" w:rsidP="00546C64">
            <w:pPr>
              <w:ind w:right="-81"/>
              <w:jc w:val="center"/>
              <w:rPr>
                <w:szCs w:val="24"/>
                <w:lang w:eastAsia="bg-BG"/>
              </w:rPr>
            </w:pPr>
            <w:r w:rsidRPr="00225DF0">
              <w:rPr>
                <w:szCs w:val="24"/>
                <w:lang w:eastAsia="bg-BG"/>
              </w:rPr>
              <w:t>&gt; 50 000</w:t>
            </w:r>
          </w:p>
        </w:tc>
      </w:tr>
      <w:tr w:rsidR="00225DF0" w:rsidRPr="00225DF0" w14:paraId="6864C58E" w14:textId="77777777" w:rsidTr="00546C64">
        <w:trPr>
          <w:cantSplit/>
          <w:trHeight w:val="259"/>
        </w:trPr>
        <w:tc>
          <w:tcPr>
            <w:tcW w:w="2105" w:type="dxa"/>
            <w:vMerge w:val="restart"/>
            <w:vAlign w:val="center"/>
          </w:tcPr>
          <w:p w14:paraId="07BB7350" w14:textId="677D6C92" w:rsidR="00225DF0" w:rsidRPr="00225DF0" w:rsidRDefault="00225DF0" w:rsidP="00546C64">
            <w:pPr>
              <w:ind w:right="-81" w:firstLine="709"/>
              <w:jc w:val="center"/>
              <w:rPr>
                <w:lang w:eastAsia="bg-BG"/>
              </w:rPr>
            </w:pPr>
            <w:r w:rsidRPr="00225DF0">
              <w:rPr>
                <w:lang w:eastAsia="bg-BG"/>
              </w:rPr>
              <w:t>II</w:t>
            </w:r>
            <w:r w:rsidR="000E250A">
              <w:rPr>
                <w:lang w:val="en-US" w:eastAsia="bg-BG"/>
              </w:rPr>
              <w:t>I</w:t>
            </w:r>
            <w:r w:rsidRPr="00225DF0">
              <w:rPr>
                <w:lang w:eastAsia="bg-BG"/>
              </w:rPr>
              <w:t xml:space="preserve"> степен</w:t>
            </w:r>
          </w:p>
        </w:tc>
        <w:tc>
          <w:tcPr>
            <w:tcW w:w="1578" w:type="dxa"/>
            <w:vAlign w:val="center"/>
          </w:tcPr>
          <w:p w14:paraId="3D437045" w14:textId="77777777" w:rsidR="00225DF0" w:rsidRPr="00225DF0" w:rsidRDefault="00225DF0" w:rsidP="00546C64">
            <w:pPr>
              <w:ind w:right="-81"/>
              <w:jc w:val="center"/>
              <w:rPr>
                <w:lang w:eastAsia="bg-BG"/>
              </w:rPr>
            </w:pPr>
            <w:r w:rsidRPr="00225DF0">
              <w:rPr>
                <w:lang w:eastAsia="bg-BG"/>
              </w:rPr>
              <w:t>Ф5Г и Ф5Д</w:t>
            </w:r>
          </w:p>
        </w:tc>
        <w:tc>
          <w:tcPr>
            <w:tcW w:w="1051" w:type="dxa"/>
            <w:vAlign w:val="center"/>
          </w:tcPr>
          <w:p w14:paraId="5F36E759" w14:textId="77777777" w:rsidR="00225DF0" w:rsidRPr="00225DF0" w:rsidRDefault="00225DF0" w:rsidP="00546C64">
            <w:pPr>
              <w:ind w:right="-81" w:firstLine="709"/>
              <w:rPr>
                <w:lang w:eastAsia="bg-BG"/>
              </w:rPr>
            </w:pPr>
            <w:r w:rsidRPr="00225DF0">
              <w:rPr>
                <w:lang w:eastAsia="bg-BG"/>
              </w:rPr>
              <w:t>5</w:t>
            </w:r>
          </w:p>
        </w:tc>
        <w:tc>
          <w:tcPr>
            <w:tcW w:w="1051" w:type="dxa"/>
            <w:tcBorders>
              <w:bottom w:val="single" w:sz="2" w:space="0" w:color="auto"/>
            </w:tcBorders>
            <w:vAlign w:val="center"/>
          </w:tcPr>
          <w:p w14:paraId="58562AD4" w14:textId="4DB16C45" w:rsidR="00225DF0" w:rsidRPr="000E250A" w:rsidRDefault="000E250A" w:rsidP="000E250A">
            <w:pPr>
              <w:ind w:right="-81"/>
              <w:rPr>
                <w:lang w:val="en-US" w:eastAsia="bg-BG"/>
              </w:rPr>
            </w:pPr>
            <w:r>
              <w:rPr>
                <w:lang w:val="en-US" w:eastAsia="bg-BG"/>
              </w:rPr>
              <w:t xml:space="preserve">         10</w:t>
            </w:r>
          </w:p>
        </w:tc>
        <w:tc>
          <w:tcPr>
            <w:tcW w:w="1051" w:type="dxa"/>
            <w:vAlign w:val="center"/>
          </w:tcPr>
          <w:p w14:paraId="7CB5FDA0" w14:textId="2A936903" w:rsidR="00225DF0" w:rsidRPr="00225DF0" w:rsidRDefault="000E250A" w:rsidP="00546C64">
            <w:pPr>
              <w:ind w:right="-81" w:firstLine="709"/>
              <w:rPr>
                <w:lang w:eastAsia="bg-BG"/>
              </w:rPr>
            </w:pPr>
            <w:r>
              <w:rPr>
                <w:lang w:val="en-US" w:eastAsia="bg-BG"/>
              </w:rPr>
              <w:t>1</w:t>
            </w:r>
            <w:r w:rsidR="00225DF0" w:rsidRPr="00225DF0">
              <w:rPr>
                <w:lang w:eastAsia="bg-BG"/>
              </w:rPr>
              <w:t>5</w:t>
            </w:r>
          </w:p>
        </w:tc>
        <w:tc>
          <w:tcPr>
            <w:tcW w:w="1051" w:type="dxa"/>
            <w:vAlign w:val="center"/>
          </w:tcPr>
          <w:p w14:paraId="6CCFD191" w14:textId="0298DCF8" w:rsidR="00225DF0" w:rsidRPr="000E250A" w:rsidRDefault="000E250A" w:rsidP="00546C64">
            <w:pPr>
              <w:ind w:right="-81" w:firstLine="709"/>
              <w:rPr>
                <w:lang w:val="en-US" w:eastAsia="bg-BG"/>
              </w:rPr>
            </w:pPr>
            <w:r>
              <w:rPr>
                <w:lang w:val="en-US" w:eastAsia="bg-BG"/>
              </w:rPr>
              <w:t>20</w:t>
            </w:r>
          </w:p>
        </w:tc>
        <w:tc>
          <w:tcPr>
            <w:tcW w:w="1450" w:type="dxa"/>
            <w:vAlign w:val="center"/>
          </w:tcPr>
          <w:p w14:paraId="7BA79DFC" w14:textId="1863FF0D" w:rsidR="00225DF0" w:rsidRPr="00225DF0" w:rsidRDefault="000E250A" w:rsidP="00546C64">
            <w:pPr>
              <w:ind w:right="-81" w:firstLine="709"/>
              <w:rPr>
                <w:lang w:eastAsia="bg-BG"/>
              </w:rPr>
            </w:pPr>
            <w:r>
              <w:rPr>
                <w:lang w:val="en-US" w:eastAsia="bg-BG"/>
              </w:rPr>
              <w:t>2</w:t>
            </w:r>
            <w:r w:rsidR="00225DF0" w:rsidRPr="00225DF0">
              <w:rPr>
                <w:lang w:eastAsia="bg-BG"/>
              </w:rPr>
              <w:t>5</w:t>
            </w:r>
          </w:p>
        </w:tc>
      </w:tr>
      <w:tr w:rsidR="00225DF0" w:rsidRPr="00225DF0" w14:paraId="49F78F52" w14:textId="77777777" w:rsidTr="00546C64">
        <w:trPr>
          <w:cantSplit/>
          <w:trHeight w:val="493"/>
        </w:trPr>
        <w:tc>
          <w:tcPr>
            <w:tcW w:w="2105" w:type="dxa"/>
            <w:vMerge/>
            <w:vAlign w:val="center"/>
          </w:tcPr>
          <w:p w14:paraId="7CFBBFE9" w14:textId="77777777" w:rsidR="00225DF0" w:rsidRPr="00225DF0" w:rsidRDefault="00225DF0" w:rsidP="00546C64">
            <w:pPr>
              <w:ind w:right="-81" w:firstLine="709"/>
              <w:jc w:val="center"/>
              <w:rPr>
                <w:lang w:eastAsia="bg-BG"/>
              </w:rPr>
            </w:pPr>
          </w:p>
        </w:tc>
        <w:tc>
          <w:tcPr>
            <w:tcW w:w="1578" w:type="dxa"/>
            <w:vAlign w:val="center"/>
          </w:tcPr>
          <w:p w14:paraId="60FE39FD" w14:textId="77777777" w:rsidR="00225DF0" w:rsidRPr="00225DF0" w:rsidRDefault="00225DF0" w:rsidP="00546C64">
            <w:pPr>
              <w:ind w:right="-81"/>
              <w:jc w:val="center"/>
              <w:rPr>
                <w:lang w:eastAsia="bg-BG"/>
              </w:rPr>
            </w:pPr>
            <w:r w:rsidRPr="00225DF0">
              <w:rPr>
                <w:lang w:eastAsia="bg-BG"/>
              </w:rPr>
              <w:t>Ф5В</w:t>
            </w:r>
          </w:p>
        </w:tc>
        <w:tc>
          <w:tcPr>
            <w:tcW w:w="1051" w:type="dxa"/>
            <w:vAlign w:val="center"/>
          </w:tcPr>
          <w:p w14:paraId="140391EE" w14:textId="77777777" w:rsidR="00225DF0" w:rsidRPr="00225DF0" w:rsidRDefault="00225DF0" w:rsidP="00546C64">
            <w:pPr>
              <w:ind w:right="-81" w:firstLine="709"/>
              <w:rPr>
                <w:lang w:eastAsia="bg-BG"/>
              </w:rPr>
            </w:pPr>
            <w:r w:rsidRPr="000E250A">
              <w:rPr>
                <w:highlight w:val="green"/>
                <w:lang w:eastAsia="bg-BG"/>
              </w:rPr>
              <w:t>10</w:t>
            </w:r>
          </w:p>
        </w:tc>
        <w:tc>
          <w:tcPr>
            <w:tcW w:w="1051" w:type="dxa"/>
            <w:shd w:val="clear" w:color="auto" w:fill="auto"/>
            <w:vAlign w:val="center"/>
          </w:tcPr>
          <w:p w14:paraId="680203F7" w14:textId="51A9C411" w:rsidR="00225DF0" w:rsidRPr="000E250A" w:rsidRDefault="00225DF0" w:rsidP="00546C64">
            <w:pPr>
              <w:rPr>
                <w:szCs w:val="24"/>
                <w:lang w:val="en-US" w:eastAsia="bg-BG"/>
              </w:rPr>
            </w:pPr>
            <w:r w:rsidRPr="00225DF0">
              <w:rPr>
                <w:szCs w:val="24"/>
                <w:lang w:eastAsia="bg-BG"/>
              </w:rPr>
              <w:t xml:space="preserve">          </w:t>
            </w:r>
            <w:r w:rsidR="000E250A">
              <w:rPr>
                <w:szCs w:val="24"/>
                <w:lang w:val="en-US" w:eastAsia="bg-BG"/>
              </w:rPr>
              <w:t>15</w:t>
            </w:r>
          </w:p>
        </w:tc>
        <w:tc>
          <w:tcPr>
            <w:tcW w:w="1051" w:type="dxa"/>
            <w:shd w:val="clear" w:color="auto" w:fill="FFFFFF"/>
            <w:vAlign w:val="center"/>
          </w:tcPr>
          <w:p w14:paraId="305F16E3" w14:textId="4FDB51A9" w:rsidR="00225DF0" w:rsidRPr="000E250A" w:rsidRDefault="000E250A" w:rsidP="00546C64">
            <w:pPr>
              <w:ind w:right="-81" w:firstLine="709"/>
              <w:rPr>
                <w:lang w:val="en-US" w:eastAsia="bg-BG"/>
              </w:rPr>
            </w:pPr>
            <w:r>
              <w:rPr>
                <w:lang w:val="en-US" w:eastAsia="bg-BG"/>
              </w:rPr>
              <w:t>20</w:t>
            </w:r>
          </w:p>
        </w:tc>
        <w:tc>
          <w:tcPr>
            <w:tcW w:w="1051" w:type="dxa"/>
            <w:vAlign w:val="center"/>
          </w:tcPr>
          <w:p w14:paraId="4AFDDB7B" w14:textId="7F91D34C" w:rsidR="00225DF0" w:rsidRPr="000E250A" w:rsidRDefault="000E250A" w:rsidP="00546C64">
            <w:pPr>
              <w:ind w:right="-81" w:firstLine="709"/>
              <w:rPr>
                <w:lang w:val="en-US" w:eastAsia="bg-BG"/>
              </w:rPr>
            </w:pPr>
            <w:r>
              <w:rPr>
                <w:lang w:val="en-US" w:eastAsia="bg-BG"/>
              </w:rPr>
              <w:t>25</w:t>
            </w:r>
          </w:p>
        </w:tc>
        <w:tc>
          <w:tcPr>
            <w:tcW w:w="1450" w:type="dxa"/>
            <w:vAlign w:val="center"/>
          </w:tcPr>
          <w:p w14:paraId="07D9CF6F" w14:textId="78C3959B" w:rsidR="00225DF0" w:rsidRPr="000E250A" w:rsidRDefault="000E250A" w:rsidP="00546C64">
            <w:pPr>
              <w:ind w:right="-81" w:firstLine="709"/>
              <w:rPr>
                <w:lang w:val="en-US" w:eastAsia="bg-BG"/>
              </w:rPr>
            </w:pPr>
            <w:r>
              <w:rPr>
                <w:lang w:val="en-US" w:eastAsia="bg-BG"/>
              </w:rPr>
              <w:t>35</w:t>
            </w:r>
          </w:p>
        </w:tc>
      </w:tr>
    </w:tbl>
    <w:p w14:paraId="394206E5" w14:textId="77777777" w:rsidR="00225DF0" w:rsidRPr="00225DF0" w:rsidRDefault="00225DF0" w:rsidP="00225DF0">
      <w:pPr>
        <w:spacing w:after="0" w:line="276" w:lineRule="auto"/>
        <w:ind w:left="-142" w:right="-81"/>
        <w:jc w:val="both"/>
        <w:rPr>
          <w:rFonts w:ascii="Calibri Light" w:eastAsia="Times New Roman" w:hAnsi="Calibri Light" w:cs="Calibri Light"/>
          <w:color w:val="FF0000"/>
          <w:sz w:val="24"/>
          <w:szCs w:val="24"/>
          <w:lang w:eastAsia="bg-BG"/>
        </w:rPr>
      </w:pPr>
      <w:r w:rsidRPr="00225DF0">
        <w:rPr>
          <w:rFonts w:ascii="Calibri Light" w:eastAsia="Times New Roman" w:hAnsi="Calibri Light" w:cs="Calibri Light"/>
          <w:sz w:val="24"/>
          <w:szCs w:val="24"/>
          <w:lang w:eastAsia="bg-BG"/>
        </w:rPr>
        <w:tab/>
      </w:r>
      <w:r w:rsidRPr="00225DF0">
        <w:rPr>
          <w:rFonts w:ascii="Calibri Light" w:eastAsia="Times New Roman" w:hAnsi="Calibri Light" w:cs="Calibri Light"/>
          <w:sz w:val="24"/>
          <w:szCs w:val="24"/>
          <w:lang w:eastAsia="bg-BG"/>
        </w:rPr>
        <w:tab/>
        <w:t>Външното противопожарно водоснабдяване на сградите ще се осъществява посредством съществуващи пожарни хидранти, на разстояние под 80м от сградата, в съответствие с изискванията на чл.170, ал.2, т.2 от Наредба № Із-1971 за СТПНОБП.</w:t>
      </w:r>
    </w:p>
    <w:p w14:paraId="350F4B52" w14:textId="77777777" w:rsidR="00225DF0" w:rsidRPr="00225DF0" w:rsidRDefault="00225DF0" w:rsidP="00225DF0">
      <w:pPr>
        <w:spacing w:after="0" w:line="276" w:lineRule="auto"/>
        <w:ind w:firstLine="539"/>
        <w:jc w:val="both"/>
        <w:rPr>
          <w:rFonts w:ascii="Calibri Light" w:eastAsia="Times New Roman" w:hAnsi="Calibri Light" w:cs="Calibri Light"/>
          <w:b/>
          <w:sz w:val="24"/>
          <w:szCs w:val="24"/>
          <w:u w:val="single"/>
          <w:lang w:eastAsia="bg-BG"/>
        </w:rPr>
      </w:pPr>
      <w:r w:rsidRPr="00225DF0">
        <w:rPr>
          <w:rFonts w:ascii="Calibri Light" w:eastAsia="Times New Roman" w:hAnsi="Calibri Light" w:cs="Calibri Light"/>
          <w:b/>
          <w:sz w:val="24"/>
          <w:szCs w:val="24"/>
          <w:u w:val="single"/>
          <w:lang w:eastAsia="bg-BG"/>
        </w:rPr>
        <w:t>- вътрешно водоснабдяване за пожарогасене.</w:t>
      </w:r>
    </w:p>
    <w:p w14:paraId="26C9513F" w14:textId="2E9DE025" w:rsidR="00225DF0" w:rsidRDefault="00225DF0" w:rsidP="00225DF0">
      <w:pPr>
        <w:spacing w:after="0" w:line="276" w:lineRule="auto"/>
        <w:ind w:firstLine="567"/>
        <w:jc w:val="both"/>
        <w:rPr>
          <w:rFonts w:ascii="Calibri Light" w:hAnsi="Calibri Light" w:cs="Calibri Light"/>
          <w:sz w:val="24"/>
          <w:szCs w:val="24"/>
        </w:rPr>
      </w:pPr>
      <w:r w:rsidRPr="009E24CA">
        <w:rPr>
          <w:rFonts w:ascii="Calibri Light" w:eastAsia="Times New Roman" w:hAnsi="Calibri Light" w:cs="Calibri Light"/>
          <w:sz w:val="24"/>
          <w:szCs w:val="24"/>
          <w:lang w:eastAsia="bg-BG"/>
        </w:rPr>
        <w:t>За строежи от подклас Ф</w:t>
      </w:r>
      <w:r w:rsidR="002E57DE" w:rsidRPr="009E24CA">
        <w:rPr>
          <w:rFonts w:ascii="Calibri Light" w:eastAsia="Times New Roman" w:hAnsi="Calibri Light" w:cs="Calibri Light"/>
          <w:sz w:val="24"/>
          <w:szCs w:val="24"/>
          <w:lang w:eastAsia="bg-BG"/>
        </w:rPr>
        <w:t>1-Ф4</w:t>
      </w:r>
      <w:r w:rsidRPr="009E24CA">
        <w:rPr>
          <w:rFonts w:ascii="Calibri Light" w:eastAsia="Times New Roman" w:hAnsi="Calibri Light" w:cs="Calibri Light"/>
          <w:sz w:val="24"/>
          <w:szCs w:val="24"/>
          <w:lang w:eastAsia="bg-BG"/>
        </w:rPr>
        <w:t xml:space="preserve"> с</w:t>
      </w:r>
      <w:r w:rsidR="002E57DE" w:rsidRPr="009E24CA">
        <w:rPr>
          <w:rFonts w:ascii="Calibri Light" w:eastAsia="Times New Roman" w:hAnsi="Calibri Light" w:cs="Calibri Light"/>
          <w:sz w:val="24"/>
          <w:szCs w:val="24"/>
          <w:lang w:eastAsia="bg-BG"/>
        </w:rPr>
        <w:t xml:space="preserve">ъс застроен обем </w:t>
      </w:r>
      <w:r w:rsidR="009E24CA" w:rsidRPr="009E24CA">
        <w:rPr>
          <w:rFonts w:ascii="Calibri Light" w:eastAsia="Times New Roman" w:hAnsi="Calibri Light" w:cs="Calibri Light"/>
          <w:sz w:val="24"/>
          <w:szCs w:val="24"/>
          <w:lang w:eastAsia="bg-BG"/>
        </w:rPr>
        <w:t>до 5000м3</w:t>
      </w:r>
      <w:r w:rsidRPr="009E24CA">
        <w:rPr>
          <w:rFonts w:ascii="Calibri Light" w:eastAsia="Times New Roman" w:hAnsi="Calibri Light" w:cs="Calibri Light"/>
          <w:sz w:val="24"/>
          <w:szCs w:val="24"/>
          <w:lang w:eastAsia="bg-BG"/>
        </w:rPr>
        <w:t xml:space="preserve"> не се проектират сградни водопроводни инсталации за пожарогасене, съгласно чл. 193, ал.1, т.</w:t>
      </w:r>
      <w:r w:rsidR="000E250A" w:rsidRPr="009E24CA">
        <w:rPr>
          <w:rFonts w:ascii="Calibri Light" w:eastAsia="Times New Roman" w:hAnsi="Calibri Light" w:cs="Calibri Light"/>
          <w:sz w:val="24"/>
          <w:szCs w:val="24"/>
          <w:lang w:val="en-US" w:eastAsia="bg-BG"/>
        </w:rPr>
        <w:t>8</w:t>
      </w:r>
      <w:r w:rsidRPr="009E24CA">
        <w:rPr>
          <w:rFonts w:ascii="Calibri Light" w:eastAsia="Times New Roman" w:hAnsi="Calibri Light" w:cs="Calibri Light"/>
          <w:sz w:val="24"/>
          <w:szCs w:val="24"/>
          <w:lang w:eastAsia="bg-BG"/>
        </w:rPr>
        <w:t xml:space="preserve"> от Наредба №Iз-1971 за СТПНОБП.</w:t>
      </w:r>
      <w:r w:rsidRPr="009E24CA">
        <w:rPr>
          <w:rFonts w:ascii="Calibri Light" w:hAnsi="Calibri Light" w:cs="Calibri Light"/>
          <w:sz w:val="24"/>
          <w:szCs w:val="24"/>
        </w:rPr>
        <w:t xml:space="preserve"> </w:t>
      </w:r>
      <w:r w:rsidR="009E24CA" w:rsidRPr="009E24CA">
        <w:rPr>
          <w:rFonts w:ascii="Calibri Light" w:hAnsi="Calibri Light" w:cs="Calibri Light"/>
          <w:sz w:val="24"/>
          <w:szCs w:val="24"/>
        </w:rPr>
        <w:t>Въпреки това в сградата на кота +4.50 в основното фоайе има изграден съществуващ пожарен кран, който ще бъде ревизиран и приведен в употреба.</w:t>
      </w:r>
    </w:p>
    <w:p w14:paraId="0160618E" w14:textId="77777777" w:rsidR="002C13D8" w:rsidRDefault="002C13D8" w:rsidP="00225DF0">
      <w:pPr>
        <w:spacing w:after="0" w:line="276" w:lineRule="auto"/>
        <w:ind w:firstLine="567"/>
        <w:jc w:val="both"/>
        <w:rPr>
          <w:rFonts w:ascii="Calibri Light" w:hAnsi="Calibri Light" w:cs="Calibri Light"/>
          <w:sz w:val="24"/>
          <w:szCs w:val="24"/>
        </w:rPr>
      </w:pPr>
    </w:p>
    <w:p w14:paraId="105219EF" w14:textId="1B3E2877" w:rsidR="009E24CA" w:rsidRDefault="009E24CA" w:rsidP="009E24CA">
      <w:pPr>
        <w:spacing w:after="0" w:line="276" w:lineRule="auto"/>
        <w:ind w:firstLine="567"/>
        <w:jc w:val="both"/>
        <w:rPr>
          <w:rFonts w:ascii="Calibri Light" w:eastAsia="Times New Roman" w:hAnsi="Calibri Light" w:cs="Calibri Light"/>
          <w:b/>
          <w:sz w:val="28"/>
          <w:szCs w:val="28"/>
          <w:lang w:eastAsia="bg-BG"/>
        </w:rPr>
      </w:pPr>
      <w:r w:rsidRPr="00225DF0">
        <w:rPr>
          <w:rFonts w:ascii="Calibri Light" w:eastAsia="Times New Roman" w:hAnsi="Calibri Light" w:cs="Calibri Light"/>
          <w:b/>
          <w:sz w:val="28"/>
          <w:szCs w:val="28"/>
          <w:lang w:eastAsia="bg-BG"/>
        </w:rPr>
        <w:t>4.6.</w:t>
      </w:r>
      <w:r w:rsidRPr="00225DF0">
        <w:rPr>
          <w:rFonts w:ascii="Calibri Light" w:eastAsia="Times New Roman" w:hAnsi="Calibri Light" w:cs="Calibri Light"/>
          <w:sz w:val="28"/>
          <w:szCs w:val="28"/>
          <w:lang w:eastAsia="bg-BG"/>
        </w:rPr>
        <w:t xml:space="preserve"> </w:t>
      </w:r>
      <w:r>
        <w:rPr>
          <w:rFonts w:ascii="Calibri Light" w:eastAsia="Times New Roman" w:hAnsi="Calibri Light" w:cs="Calibri Light"/>
          <w:b/>
          <w:sz w:val="28"/>
          <w:szCs w:val="28"/>
          <w:lang w:eastAsia="bg-BG"/>
        </w:rPr>
        <w:t xml:space="preserve">Оборудване с </w:t>
      </w:r>
      <w:proofErr w:type="spellStart"/>
      <w:r>
        <w:rPr>
          <w:rFonts w:ascii="Calibri Light" w:eastAsia="Times New Roman" w:hAnsi="Calibri Light" w:cs="Calibri Light"/>
          <w:b/>
          <w:sz w:val="28"/>
          <w:szCs w:val="28"/>
          <w:lang w:eastAsia="bg-BG"/>
        </w:rPr>
        <w:t>пожаротехнически</w:t>
      </w:r>
      <w:proofErr w:type="spellEnd"/>
      <w:r>
        <w:rPr>
          <w:rFonts w:ascii="Calibri Light" w:eastAsia="Times New Roman" w:hAnsi="Calibri Light" w:cs="Calibri Light"/>
          <w:b/>
          <w:sz w:val="28"/>
          <w:szCs w:val="28"/>
          <w:lang w:eastAsia="bg-BG"/>
        </w:rPr>
        <w:t xml:space="preserve"> средства </w:t>
      </w:r>
      <w:r w:rsidRPr="00225DF0">
        <w:rPr>
          <w:rFonts w:ascii="Calibri Light" w:eastAsia="Times New Roman" w:hAnsi="Calibri Light" w:cs="Calibri Light"/>
          <w:b/>
          <w:sz w:val="28"/>
          <w:szCs w:val="28"/>
          <w:lang w:eastAsia="bg-BG"/>
        </w:rPr>
        <w:t xml:space="preserve">. </w:t>
      </w:r>
    </w:p>
    <w:p w14:paraId="32630C86" w14:textId="77777777" w:rsidR="009E24CA" w:rsidRDefault="009E24CA" w:rsidP="009E24CA">
      <w:pPr>
        <w:shd w:val="clear" w:color="auto" w:fill="FFFFFF"/>
        <w:tabs>
          <w:tab w:val="left" w:pos="567"/>
          <w:tab w:val="left" w:pos="2694"/>
        </w:tabs>
        <w:suppressAutoHyphens/>
        <w:spacing w:after="120" w:line="240" w:lineRule="auto"/>
        <w:ind w:firstLine="284"/>
        <w:jc w:val="both"/>
        <w:rPr>
          <w:rFonts w:ascii="Calibri Light" w:eastAsia="Times New Roman" w:hAnsi="Calibri Light" w:cs="Calibri Light"/>
          <w:sz w:val="24"/>
          <w:szCs w:val="24"/>
          <w:lang w:eastAsia="bg-BG"/>
        </w:rPr>
      </w:pPr>
      <w:r w:rsidRPr="009E24CA">
        <w:rPr>
          <w:rFonts w:ascii="Calibri Light" w:eastAsia="Times New Roman" w:hAnsi="Calibri Light" w:cs="Calibri Light"/>
          <w:sz w:val="24"/>
          <w:szCs w:val="24"/>
          <w:lang w:eastAsia="bg-BG"/>
        </w:rPr>
        <w:t xml:space="preserve">Съгл. предвижданията на чл. 3, ал.2 от </w:t>
      </w:r>
      <w:r w:rsidRPr="00225DF0">
        <w:rPr>
          <w:rFonts w:ascii="Calibri Light" w:eastAsia="Times New Roman" w:hAnsi="Calibri Light" w:cs="Calibri Light"/>
          <w:sz w:val="24"/>
          <w:szCs w:val="24"/>
          <w:lang w:eastAsia="bg-BG"/>
        </w:rPr>
        <w:t>Наредба № Із-1971 за СТПНОБП</w:t>
      </w:r>
      <w:r>
        <w:rPr>
          <w:rFonts w:ascii="Calibri Light" w:eastAsia="Times New Roman" w:hAnsi="Calibri Light" w:cs="Calibri Light"/>
          <w:sz w:val="24"/>
          <w:szCs w:val="24"/>
          <w:lang w:eastAsia="bg-BG"/>
        </w:rPr>
        <w:t xml:space="preserve">, сградата трябва да бъде оборудвана с </w:t>
      </w:r>
      <w:proofErr w:type="spellStart"/>
      <w:r>
        <w:rPr>
          <w:rFonts w:ascii="Calibri Light" w:eastAsia="Times New Roman" w:hAnsi="Calibri Light" w:cs="Calibri Light"/>
          <w:sz w:val="24"/>
          <w:szCs w:val="24"/>
          <w:lang w:eastAsia="bg-BG"/>
        </w:rPr>
        <w:t>пожаротехниески</w:t>
      </w:r>
      <w:proofErr w:type="spellEnd"/>
      <w:r>
        <w:rPr>
          <w:rFonts w:ascii="Calibri Light" w:eastAsia="Times New Roman" w:hAnsi="Calibri Light" w:cs="Calibri Light"/>
          <w:sz w:val="24"/>
          <w:szCs w:val="24"/>
          <w:lang w:eastAsia="bg-BG"/>
        </w:rPr>
        <w:t xml:space="preserve"> средства съгл. Приложение 2, </w:t>
      </w:r>
      <w:r>
        <w:rPr>
          <w:rFonts w:ascii="Calibri Light" w:eastAsia="Times New Roman" w:hAnsi="Calibri Light" w:cs="Calibri Light"/>
          <w:sz w:val="24"/>
          <w:szCs w:val="24"/>
          <w:lang w:val="en-US" w:eastAsia="bg-BG"/>
        </w:rPr>
        <w:t xml:space="preserve">II, </w:t>
      </w:r>
      <w:r>
        <w:rPr>
          <w:rFonts w:ascii="Calibri Light" w:eastAsia="Times New Roman" w:hAnsi="Calibri Light" w:cs="Calibri Light"/>
          <w:sz w:val="24"/>
          <w:szCs w:val="24"/>
          <w:lang w:eastAsia="bg-BG"/>
        </w:rPr>
        <w:t xml:space="preserve">т.1  За административни сгради с: </w:t>
      </w:r>
    </w:p>
    <w:p w14:paraId="1E2EF122" w14:textId="79FB7487" w:rsidR="009E24CA" w:rsidRPr="009E24CA" w:rsidRDefault="009E24CA" w:rsidP="009E24CA">
      <w:pPr>
        <w:pStyle w:val="ListParagraph"/>
        <w:numPr>
          <w:ilvl w:val="0"/>
          <w:numId w:val="9"/>
        </w:numPr>
        <w:shd w:val="clear" w:color="auto" w:fill="FFFFFF"/>
        <w:tabs>
          <w:tab w:val="left" w:pos="567"/>
          <w:tab w:val="left" w:pos="2694"/>
        </w:tabs>
        <w:suppressAutoHyphens/>
        <w:spacing w:after="120" w:line="240" w:lineRule="auto"/>
        <w:jc w:val="both"/>
        <w:rPr>
          <w:rFonts w:ascii="Calibri Light" w:eastAsia="Times New Roman" w:hAnsi="Calibri Light" w:cs="Calibri Light"/>
          <w:b/>
          <w:sz w:val="28"/>
          <w:szCs w:val="28"/>
          <w:lang w:eastAsia="bg-BG"/>
        </w:rPr>
      </w:pPr>
      <w:r w:rsidRPr="009E24CA">
        <w:rPr>
          <w:rFonts w:ascii="Calibri Light" w:eastAsia="Times New Roman" w:hAnsi="Calibri Light" w:cs="Calibri Light"/>
          <w:b/>
          <w:bCs/>
          <w:sz w:val="24"/>
          <w:szCs w:val="24"/>
          <w:lang w:eastAsia="bg-BG"/>
        </w:rPr>
        <w:t xml:space="preserve">некоридорна система </w:t>
      </w:r>
      <w:r w:rsidRPr="009E24CA">
        <w:rPr>
          <w:rFonts w:ascii="Calibri Light" w:eastAsia="Times New Roman" w:hAnsi="Calibri Light" w:cs="Calibri Light"/>
          <w:sz w:val="24"/>
          <w:szCs w:val="24"/>
          <w:lang w:eastAsia="bg-BG"/>
        </w:rPr>
        <w:t>се предвижда разполагане на минимум 1 Прахов пожарогасител 6 кг, 1 Пожарогасител с въглероден диоксид 5 кг. и 1 Пожарогасител на водна основа 9 л.</w:t>
      </w:r>
      <w:r>
        <w:rPr>
          <w:rFonts w:ascii="Calibri Light" w:eastAsia="Times New Roman" w:hAnsi="Calibri Light" w:cs="Calibri Light"/>
          <w:sz w:val="24"/>
          <w:szCs w:val="24"/>
          <w:lang w:eastAsia="bg-BG"/>
        </w:rPr>
        <w:t xml:space="preserve"> на всеки етаж.</w:t>
      </w:r>
    </w:p>
    <w:p w14:paraId="61C975F7" w14:textId="0ABD39EB" w:rsidR="009E24CA" w:rsidRPr="009E24CA" w:rsidRDefault="009E24CA" w:rsidP="009E24CA">
      <w:pPr>
        <w:pStyle w:val="ListParagraph"/>
        <w:numPr>
          <w:ilvl w:val="0"/>
          <w:numId w:val="9"/>
        </w:numPr>
        <w:shd w:val="clear" w:color="auto" w:fill="FFFFFF"/>
        <w:tabs>
          <w:tab w:val="left" w:pos="567"/>
          <w:tab w:val="left" w:pos="2694"/>
        </w:tabs>
        <w:suppressAutoHyphens/>
        <w:spacing w:after="120" w:line="240" w:lineRule="auto"/>
        <w:jc w:val="both"/>
        <w:rPr>
          <w:rFonts w:ascii="Calibri Light" w:eastAsia="Times New Roman" w:hAnsi="Calibri Light" w:cs="Calibri Light"/>
          <w:b/>
          <w:sz w:val="28"/>
          <w:szCs w:val="28"/>
          <w:lang w:eastAsia="bg-BG"/>
        </w:rPr>
      </w:pPr>
      <w:r>
        <w:rPr>
          <w:rFonts w:ascii="Calibri Light" w:eastAsia="Times New Roman" w:hAnsi="Calibri Light" w:cs="Calibri Light"/>
          <w:b/>
          <w:bCs/>
          <w:sz w:val="24"/>
          <w:szCs w:val="24"/>
          <w:lang w:eastAsia="bg-BG"/>
        </w:rPr>
        <w:t xml:space="preserve">Коридорна система </w:t>
      </w:r>
      <w:r w:rsidRPr="009E24CA">
        <w:rPr>
          <w:rFonts w:ascii="Calibri Light" w:eastAsia="Times New Roman" w:hAnsi="Calibri Light" w:cs="Calibri Light"/>
          <w:sz w:val="24"/>
          <w:szCs w:val="24"/>
          <w:lang w:eastAsia="bg-BG"/>
        </w:rPr>
        <w:t>се предвижда разполагане на минимум 1 Прахов пожарогасител 6 кг, 1 Пожарогасител с въглероден диоксид 5 кг. и 1 Пожарогасител на водна основа 9 л.</w:t>
      </w:r>
      <w:r>
        <w:rPr>
          <w:rFonts w:ascii="Calibri Light" w:eastAsia="Times New Roman" w:hAnsi="Calibri Light" w:cs="Calibri Light"/>
          <w:sz w:val="24"/>
          <w:szCs w:val="24"/>
          <w:lang w:eastAsia="bg-BG"/>
        </w:rPr>
        <w:t xml:space="preserve"> на всеки </w:t>
      </w:r>
      <w:r>
        <w:rPr>
          <w:rFonts w:ascii="Calibri Light" w:eastAsia="Times New Roman" w:hAnsi="Calibri Light" w:cs="Calibri Light"/>
          <w:sz w:val="24"/>
          <w:szCs w:val="24"/>
          <w:lang w:eastAsia="bg-BG"/>
        </w:rPr>
        <w:t>60м</w:t>
      </w:r>
      <w:r>
        <w:rPr>
          <w:rFonts w:ascii="Calibri Light" w:eastAsia="Times New Roman" w:hAnsi="Calibri Light" w:cs="Calibri Light"/>
          <w:sz w:val="24"/>
          <w:szCs w:val="24"/>
          <w:lang w:eastAsia="bg-BG"/>
        </w:rPr>
        <w:t>.</w:t>
      </w:r>
    </w:p>
    <w:p w14:paraId="5B394E6D" w14:textId="2A212ECF" w:rsidR="009E24CA" w:rsidRPr="002C13D8" w:rsidRDefault="002C13D8" w:rsidP="002C13D8">
      <w:pPr>
        <w:shd w:val="clear" w:color="auto" w:fill="FFFFFF"/>
        <w:tabs>
          <w:tab w:val="left" w:pos="567"/>
          <w:tab w:val="left" w:pos="2694"/>
        </w:tabs>
        <w:suppressAutoHyphens/>
        <w:spacing w:after="120" w:line="240" w:lineRule="auto"/>
        <w:ind w:firstLine="284"/>
        <w:jc w:val="both"/>
        <w:rPr>
          <w:rFonts w:ascii="Calibri Light" w:eastAsia="Times New Roman" w:hAnsi="Calibri Light" w:cs="Calibri Light"/>
          <w:sz w:val="24"/>
          <w:szCs w:val="24"/>
          <w:lang w:eastAsia="bg-BG"/>
        </w:rPr>
      </w:pPr>
      <w:r w:rsidRPr="002C13D8">
        <w:rPr>
          <w:rFonts w:ascii="Calibri Light" w:eastAsia="Times New Roman" w:hAnsi="Calibri Light" w:cs="Calibri Light"/>
          <w:sz w:val="24"/>
          <w:szCs w:val="24"/>
          <w:lang w:eastAsia="bg-BG"/>
        </w:rPr>
        <w:t xml:space="preserve">В графичната част на проекта са указани местата и видовете </w:t>
      </w:r>
      <w:proofErr w:type="spellStart"/>
      <w:r w:rsidRPr="002C13D8">
        <w:rPr>
          <w:rFonts w:ascii="Calibri Light" w:eastAsia="Times New Roman" w:hAnsi="Calibri Light" w:cs="Calibri Light"/>
          <w:sz w:val="24"/>
          <w:szCs w:val="24"/>
          <w:lang w:eastAsia="bg-BG"/>
        </w:rPr>
        <w:t>пожаротехнически</w:t>
      </w:r>
      <w:proofErr w:type="spellEnd"/>
      <w:r w:rsidRPr="002C13D8">
        <w:rPr>
          <w:rFonts w:ascii="Calibri Light" w:eastAsia="Times New Roman" w:hAnsi="Calibri Light" w:cs="Calibri Light"/>
          <w:sz w:val="24"/>
          <w:szCs w:val="24"/>
          <w:lang w:eastAsia="bg-BG"/>
        </w:rPr>
        <w:t xml:space="preserve"> средства</w:t>
      </w:r>
      <w:r w:rsidRPr="002C13D8">
        <w:rPr>
          <w:rFonts w:ascii="Calibri Light" w:eastAsia="Times New Roman" w:hAnsi="Calibri Light" w:cs="Calibri Light"/>
          <w:sz w:val="24"/>
          <w:szCs w:val="24"/>
          <w:lang w:eastAsia="bg-BG"/>
        </w:rPr>
        <w:t xml:space="preserve"> които трябва да се поставят.</w:t>
      </w:r>
    </w:p>
    <w:p w14:paraId="143EAA2B" w14:textId="698B3B82" w:rsidR="00225DF0" w:rsidRPr="00225DF0" w:rsidRDefault="00225DF0" w:rsidP="00225DF0">
      <w:pPr>
        <w:spacing w:after="0" w:line="240" w:lineRule="auto"/>
        <w:jc w:val="both"/>
        <w:rPr>
          <w:rFonts w:ascii="Calibri Light" w:eastAsia="Times New Roman" w:hAnsi="Calibri Light" w:cs="Calibri Light"/>
          <w:bCs/>
          <w:sz w:val="24"/>
          <w:szCs w:val="24"/>
          <w:lang w:eastAsia="bg-BG"/>
        </w:rPr>
      </w:pPr>
      <w:r w:rsidRPr="00225DF0">
        <w:rPr>
          <w:rFonts w:ascii="Calibri Light" w:eastAsia="Times New Roman" w:hAnsi="Calibri Light" w:cs="Calibri Light"/>
          <w:bCs/>
          <w:sz w:val="24"/>
          <w:szCs w:val="24"/>
          <w:lang w:eastAsia="bg-BG"/>
        </w:rPr>
        <w:t xml:space="preserve"> </w:t>
      </w:r>
    </w:p>
    <w:p w14:paraId="46B441B4" w14:textId="41ED7FA6" w:rsidR="00225DF0" w:rsidRPr="00225DF0" w:rsidRDefault="00225DF0" w:rsidP="00225DF0">
      <w:pPr>
        <w:spacing w:after="0" w:line="276" w:lineRule="auto"/>
        <w:ind w:firstLine="567"/>
        <w:jc w:val="both"/>
        <w:rPr>
          <w:rFonts w:ascii="Calibri Light" w:eastAsia="Times New Roman" w:hAnsi="Calibri Light" w:cs="Calibri Light"/>
          <w:b/>
          <w:sz w:val="28"/>
          <w:szCs w:val="28"/>
          <w:lang w:eastAsia="bg-BG"/>
        </w:rPr>
      </w:pPr>
      <w:r w:rsidRPr="00225DF0">
        <w:rPr>
          <w:rFonts w:ascii="Calibri Light" w:eastAsia="Times New Roman" w:hAnsi="Calibri Light" w:cs="Calibri Light"/>
          <w:b/>
          <w:sz w:val="28"/>
          <w:szCs w:val="28"/>
          <w:lang w:eastAsia="bg-BG"/>
        </w:rPr>
        <w:t>4.</w:t>
      </w:r>
      <w:r w:rsidR="009E24CA">
        <w:rPr>
          <w:rFonts w:ascii="Calibri Light" w:eastAsia="Times New Roman" w:hAnsi="Calibri Light" w:cs="Calibri Light"/>
          <w:b/>
          <w:sz w:val="28"/>
          <w:szCs w:val="28"/>
          <w:lang w:eastAsia="bg-BG"/>
        </w:rPr>
        <w:t>7</w:t>
      </w:r>
      <w:r w:rsidRPr="00225DF0">
        <w:rPr>
          <w:rFonts w:ascii="Calibri Light" w:eastAsia="Times New Roman" w:hAnsi="Calibri Light" w:cs="Calibri Light"/>
          <w:b/>
          <w:sz w:val="28"/>
          <w:szCs w:val="28"/>
          <w:lang w:eastAsia="bg-BG"/>
        </w:rPr>
        <w:t>.</w:t>
      </w:r>
      <w:r w:rsidRPr="00225DF0">
        <w:rPr>
          <w:rFonts w:ascii="Calibri Light" w:eastAsia="Times New Roman" w:hAnsi="Calibri Light" w:cs="Calibri Light"/>
          <w:sz w:val="28"/>
          <w:szCs w:val="28"/>
          <w:lang w:eastAsia="bg-BG"/>
        </w:rPr>
        <w:t xml:space="preserve"> </w:t>
      </w:r>
      <w:r w:rsidRPr="00225DF0">
        <w:rPr>
          <w:rFonts w:ascii="Calibri Light" w:eastAsia="Times New Roman" w:hAnsi="Calibri Light" w:cs="Calibri Light"/>
          <w:b/>
          <w:sz w:val="28"/>
          <w:szCs w:val="28"/>
          <w:lang w:eastAsia="bg-BG"/>
        </w:rPr>
        <w:t xml:space="preserve">Функционални показатели на евакуационно осветление. </w:t>
      </w:r>
    </w:p>
    <w:p w14:paraId="0C496D89" w14:textId="77777777" w:rsidR="00225DF0" w:rsidRPr="00225DF0" w:rsidRDefault="00225DF0" w:rsidP="00225DF0">
      <w:pPr>
        <w:shd w:val="clear" w:color="auto" w:fill="FFFFFF"/>
        <w:tabs>
          <w:tab w:val="left" w:pos="567"/>
          <w:tab w:val="left" w:pos="2694"/>
        </w:tabs>
        <w:suppressAutoHyphens/>
        <w:spacing w:after="120" w:line="240" w:lineRule="auto"/>
        <w:ind w:firstLine="284"/>
        <w:jc w:val="both"/>
        <w:rPr>
          <w:rFonts w:ascii="Calibri Light" w:eastAsia="Times New Roman" w:hAnsi="Calibri Light" w:cs="Calibri Light"/>
          <w:sz w:val="24"/>
          <w:szCs w:val="24"/>
          <w:lang w:eastAsia="bg-BG"/>
        </w:rPr>
      </w:pPr>
      <w:r w:rsidRPr="00225DF0">
        <w:rPr>
          <w:rFonts w:ascii="Calibri Light" w:eastAsia="Times New Roman" w:hAnsi="Calibri Light" w:cs="Calibri Light"/>
          <w:sz w:val="24"/>
          <w:szCs w:val="24"/>
          <w:lang w:eastAsia="bg-BG"/>
        </w:rPr>
        <w:t xml:space="preserve">В съответствие изискванията на чл. 55 от СТПНОБП е проектирано евакуационно осветление. Същото ще се осъществи чрез осветителни тела с вграден акумулатор, LED крушки и пиктограми със стрелки за посока на евакуация и осветителни тела с LED крушки и монтиран в тях допълнително авариен модул. Осветителните тела на аварийно евакуационното осветление са проектирани на места в съответствие изискването на чл. 55, ал. 5 от СТПНОБП и са посочени в част Електро на проекта. Осветеността на евакуационните пътища по осевите им линии е 1 </w:t>
      </w:r>
      <w:proofErr w:type="spellStart"/>
      <w:r w:rsidRPr="00225DF0">
        <w:rPr>
          <w:rFonts w:ascii="Calibri Light" w:eastAsia="Times New Roman" w:hAnsi="Calibri Light" w:cs="Calibri Light"/>
          <w:sz w:val="24"/>
          <w:szCs w:val="24"/>
          <w:lang w:eastAsia="bg-BG"/>
        </w:rPr>
        <w:t>Lx</w:t>
      </w:r>
      <w:proofErr w:type="spellEnd"/>
      <w:r w:rsidRPr="00225DF0">
        <w:rPr>
          <w:rFonts w:ascii="Calibri Light" w:eastAsia="Times New Roman" w:hAnsi="Calibri Light" w:cs="Calibri Light"/>
          <w:sz w:val="24"/>
          <w:szCs w:val="24"/>
          <w:lang w:eastAsia="bg-BG"/>
        </w:rPr>
        <w:t>, съобразено с изискването на ал. 6 на посочения норматив. Работата на  аварийно евакуационното осветление е осигурено от два независими източника с автоматично превключване и за продължителност на работа повече от един час.</w:t>
      </w:r>
    </w:p>
    <w:p w14:paraId="77FBDDC2" w14:textId="1B243E09" w:rsidR="00225DF0" w:rsidRPr="00225DF0" w:rsidRDefault="00225DF0" w:rsidP="00225DF0">
      <w:pPr>
        <w:shd w:val="clear" w:color="auto" w:fill="FFFFFF"/>
        <w:tabs>
          <w:tab w:val="left" w:pos="567"/>
          <w:tab w:val="left" w:pos="2694"/>
        </w:tabs>
        <w:suppressAutoHyphens/>
        <w:spacing w:after="120" w:line="240" w:lineRule="auto"/>
        <w:ind w:firstLine="284"/>
        <w:jc w:val="both"/>
        <w:rPr>
          <w:rFonts w:ascii="Calibri Light" w:eastAsia="Times New Roman" w:hAnsi="Calibri Light" w:cs="Calibri Light"/>
          <w:sz w:val="24"/>
          <w:szCs w:val="24"/>
          <w:lang w:eastAsia="bg-BG"/>
        </w:rPr>
      </w:pPr>
      <w:r w:rsidRPr="00225DF0">
        <w:rPr>
          <w:rFonts w:ascii="Calibri Light" w:eastAsia="Times New Roman" w:hAnsi="Calibri Light" w:cs="Calibri Light"/>
          <w:sz w:val="24"/>
          <w:szCs w:val="24"/>
          <w:lang w:eastAsia="bg-BG"/>
        </w:rPr>
        <w:t>Съгласно чл. 14, ал. 11 и ал. 30 и чл. 17 от СТПНОБП</w:t>
      </w:r>
      <w:r w:rsidR="000E250A">
        <w:rPr>
          <w:rFonts w:ascii="Calibri Light" w:eastAsia="Times New Roman" w:hAnsi="Calibri Light" w:cs="Calibri Light"/>
          <w:sz w:val="24"/>
          <w:szCs w:val="24"/>
          <w:lang w:val="en-US" w:eastAsia="bg-BG"/>
        </w:rPr>
        <w:t xml:space="preserve"> </w:t>
      </w:r>
      <w:r w:rsidRPr="00225DF0">
        <w:rPr>
          <w:rFonts w:ascii="Calibri Light" w:eastAsia="Times New Roman" w:hAnsi="Calibri Light" w:cs="Calibri Light"/>
          <w:sz w:val="24"/>
          <w:szCs w:val="24"/>
          <w:lang w:eastAsia="bg-BG"/>
        </w:rPr>
        <w:t xml:space="preserve">е предвидено уплътняване на отворите в стените и плочите, през които преминават кабелите, да се запълват с материали с клас по реакция на огън не </w:t>
      </w:r>
      <w:r w:rsidRPr="00225DF0">
        <w:rPr>
          <w:rFonts w:ascii="Calibri Light" w:eastAsia="Times New Roman" w:hAnsi="Calibri Light" w:cs="Calibri Light"/>
          <w:sz w:val="24"/>
          <w:szCs w:val="24"/>
          <w:lang w:eastAsia="bg-BG"/>
        </w:rPr>
        <w:lastRenderedPageBreak/>
        <w:t>по-нисък от А2 и огнеустойчивост без да се намалява нормативната огнеустойчивост на съответната преграда.</w:t>
      </w:r>
    </w:p>
    <w:p w14:paraId="14775623" w14:textId="77777777" w:rsidR="00225DF0" w:rsidRPr="00225DF0" w:rsidRDefault="00225DF0" w:rsidP="00225DF0">
      <w:pPr>
        <w:shd w:val="clear" w:color="auto" w:fill="FFFFFF"/>
        <w:tabs>
          <w:tab w:val="left" w:pos="567"/>
          <w:tab w:val="left" w:pos="2694"/>
        </w:tabs>
        <w:suppressAutoHyphens/>
        <w:spacing w:after="120" w:line="240" w:lineRule="auto"/>
        <w:ind w:firstLine="284"/>
        <w:jc w:val="both"/>
        <w:rPr>
          <w:rFonts w:ascii="Calibri Light" w:eastAsia="Times New Roman" w:hAnsi="Calibri Light" w:cs="Calibri Light"/>
          <w:sz w:val="24"/>
          <w:szCs w:val="24"/>
          <w:lang w:eastAsia="bg-BG"/>
        </w:rPr>
      </w:pPr>
      <w:r w:rsidRPr="00225DF0">
        <w:rPr>
          <w:rFonts w:ascii="Calibri Light" w:eastAsia="Times New Roman" w:hAnsi="Calibri Light" w:cs="Calibri Light"/>
          <w:sz w:val="24"/>
          <w:szCs w:val="24"/>
          <w:lang w:eastAsia="bg-BG"/>
        </w:rPr>
        <w:t xml:space="preserve">Подробности за проектираното евакуационно осветление са представени в част Електро-силнотокова.  </w:t>
      </w:r>
    </w:p>
    <w:p w14:paraId="41303D87" w14:textId="77777777" w:rsidR="00225DF0" w:rsidRPr="00225DF0" w:rsidRDefault="00225DF0" w:rsidP="00225DF0">
      <w:pPr>
        <w:shd w:val="clear" w:color="auto" w:fill="FFFFFF"/>
        <w:tabs>
          <w:tab w:val="left" w:pos="567"/>
          <w:tab w:val="left" w:pos="2694"/>
        </w:tabs>
        <w:suppressAutoHyphens/>
        <w:spacing w:after="120" w:line="240" w:lineRule="auto"/>
        <w:ind w:firstLine="284"/>
        <w:jc w:val="both"/>
        <w:rPr>
          <w:rFonts w:ascii="Calibri Light" w:eastAsia="Times New Roman" w:hAnsi="Calibri Light" w:cs="Calibri Light"/>
          <w:sz w:val="24"/>
          <w:szCs w:val="24"/>
          <w:lang w:eastAsia="bg-BG"/>
        </w:rPr>
      </w:pPr>
      <w:r w:rsidRPr="00225DF0">
        <w:rPr>
          <w:rFonts w:ascii="Calibri Light" w:eastAsia="Times New Roman" w:hAnsi="Calibri Light" w:cs="Calibri Light"/>
          <w:sz w:val="24"/>
          <w:szCs w:val="24"/>
          <w:lang w:eastAsia="bg-BG"/>
        </w:rPr>
        <w:t xml:space="preserve">За обозначаване пътищата за евакуация, съгласно Наредба № РД 07/8 за минималните изисквания за знаци и сигнали за безопасност и/или здраве при работа, в обяснителната записка по-горе е посочен вида и количеството на знаците, които трябва да бъдат поставени, а в приложените чертежи местата им. Броя на обозначителните знаци е минимален и те могат да бъдат увеличени по брой и вид съобразно конкретната обстановка.    </w:t>
      </w:r>
    </w:p>
    <w:p w14:paraId="72B54273" w14:textId="77777777" w:rsidR="00225DF0" w:rsidRPr="00225DF0" w:rsidRDefault="00225DF0" w:rsidP="00225DF0">
      <w:pPr>
        <w:shd w:val="clear" w:color="auto" w:fill="FFFFFF"/>
        <w:tabs>
          <w:tab w:val="left" w:pos="567"/>
          <w:tab w:val="left" w:pos="2694"/>
        </w:tabs>
        <w:suppressAutoHyphens/>
        <w:spacing w:after="120" w:line="240" w:lineRule="auto"/>
        <w:ind w:firstLine="284"/>
        <w:jc w:val="both"/>
        <w:rPr>
          <w:rFonts w:ascii="Calibri Light" w:eastAsia="Times New Roman" w:hAnsi="Calibri Light" w:cs="Calibri Light"/>
          <w:sz w:val="24"/>
          <w:szCs w:val="24"/>
          <w:lang w:eastAsia="bg-BG"/>
        </w:rPr>
      </w:pPr>
      <w:r w:rsidRPr="00225DF0">
        <w:rPr>
          <w:rFonts w:ascii="Calibri Light" w:eastAsia="Times New Roman" w:hAnsi="Calibri Light" w:cs="Calibri Light"/>
          <w:sz w:val="24"/>
          <w:szCs w:val="24"/>
          <w:lang w:eastAsia="bg-BG"/>
        </w:rPr>
        <w:t xml:space="preserve">Помещенията, предмет на проекта са от Първа група - „Нормална пожарна опасност". Изпълнението на електрическите инсталации и уредби е в съответствие с изискванията на Глава дванадесета от Наредба №Із-1971. Електрическите табла са предвидени с корпуси с КРО, не по-нисък от С или V-0. Електрозахранващата инсталация е разположена в инсталационни шахти и окачени инсталационни тавани. </w:t>
      </w:r>
      <w:r w:rsidRPr="00225DF0">
        <w:rPr>
          <w:rFonts w:ascii="Calibri Light" w:eastAsia="Times New Roman" w:hAnsi="Calibri Light" w:cs="Calibri Light"/>
          <w:sz w:val="24"/>
          <w:szCs w:val="24"/>
          <w:lang w:eastAsia="bg-BG"/>
        </w:rPr>
        <w:tab/>
        <w:t xml:space="preserve">Липсват електрозахранващи кабели, които да преминават през материали с КРО B-F или неустановени експлоатационни показатели. Комутационните апарати са предвидени върху конструкции и поставки с дебелина най-малко 3 mm, изпълнени от продукти с КРО А2. Електрическите и помощни консуматори на работните места и сървърите, включително осветлението са предназначени за нерегулирано работно време. Те са денонощно работещи и са монтирани на отделни токови кръгове. В гараж, складове и технически помещения класът на ел. оборудването ще бъде съобразено с изискванията за клас </w:t>
      </w:r>
      <w:proofErr w:type="spellStart"/>
      <w:r w:rsidRPr="00225DF0">
        <w:rPr>
          <w:rFonts w:ascii="Calibri Light" w:eastAsia="Times New Roman" w:hAnsi="Calibri Light" w:cs="Calibri Light"/>
          <w:sz w:val="24"/>
          <w:szCs w:val="24"/>
          <w:lang w:eastAsia="bg-BG"/>
        </w:rPr>
        <w:t>ПІІа</w:t>
      </w:r>
      <w:proofErr w:type="spellEnd"/>
      <w:r w:rsidRPr="00225DF0">
        <w:rPr>
          <w:rFonts w:ascii="Calibri Light" w:eastAsia="Times New Roman" w:hAnsi="Calibri Light" w:cs="Calibri Light"/>
          <w:sz w:val="24"/>
          <w:szCs w:val="24"/>
          <w:lang w:eastAsia="bg-BG"/>
        </w:rPr>
        <w:t>. Корпусите на електрическите табла ще се предвидят от продукти с минимален клас по реакция на огън А2 в съответствие с чл. 246, ал.1 от НСТПНОБП.</w:t>
      </w:r>
    </w:p>
    <w:p w14:paraId="2EC330E3" w14:textId="69740A95" w:rsidR="00225DF0" w:rsidRPr="00225DF0" w:rsidRDefault="00225DF0" w:rsidP="00225DF0">
      <w:pPr>
        <w:shd w:val="clear" w:color="auto" w:fill="FFFFFF"/>
        <w:tabs>
          <w:tab w:val="left" w:pos="567"/>
          <w:tab w:val="left" w:pos="2694"/>
        </w:tabs>
        <w:suppressAutoHyphens/>
        <w:spacing w:after="120" w:line="240" w:lineRule="auto"/>
        <w:ind w:firstLine="284"/>
        <w:jc w:val="both"/>
        <w:rPr>
          <w:rFonts w:ascii="Calibri Light" w:eastAsia="Times New Roman" w:hAnsi="Calibri Light" w:cs="Calibri Light"/>
          <w:b/>
          <w:spacing w:val="-1"/>
          <w:sz w:val="24"/>
          <w:szCs w:val="20"/>
          <w:lang w:eastAsia="ar-SA"/>
        </w:rPr>
      </w:pPr>
      <w:r w:rsidRPr="00225DF0">
        <w:rPr>
          <w:rFonts w:ascii="Calibri Light" w:eastAsia="Times New Roman" w:hAnsi="Calibri Light" w:cs="Calibri Light"/>
          <w:b/>
          <w:spacing w:val="-1"/>
          <w:sz w:val="24"/>
          <w:szCs w:val="20"/>
          <w:lang w:eastAsia="ar-SA"/>
        </w:rPr>
        <w:t>4.</w:t>
      </w:r>
      <w:r w:rsidR="009E24CA">
        <w:rPr>
          <w:rFonts w:ascii="Calibri Light" w:eastAsia="Times New Roman" w:hAnsi="Calibri Light" w:cs="Calibri Light"/>
          <w:b/>
          <w:spacing w:val="-1"/>
          <w:sz w:val="24"/>
          <w:szCs w:val="20"/>
          <w:lang w:eastAsia="ar-SA"/>
        </w:rPr>
        <w:t>8</w:t>
      </w:r>
      <w:r w:rsidRPr="00225DF0">
        <w:rPr>
          <w:rFonts w:ascii="Calibri Light" w:eastAsia="Times New Roman" w:hAnsi="Calibri Light" w:cs="Calibri Light"/>
          <w:b/>
          <w:spacing w:val="-1"/>
          <w:sz w:val="24"/>
          <w:szCs w:val="20"/>
          <w:lang w:eastAsia="ar-SA"/>
        </w:rPr>
        <w:t>. Продукти и системи с оценено съответствие</w:t>
      </w:r>
    </w:p>
    <w:p w14:paraId="113738BA" w14:textId="77777777" w:rsidR="00225DF0" w:rsidRPr="00225DF0" w:rsidRDefault="00225DF0" w:rsidP="00225DF0">
      <w:pPr>
        <w:shd w:val="clear" w:color="auto" w:fill="FFFFFF"/>
        <w:tabs>
          <w:tab w:val="left" w:pos="567"/>
          <w:tab w:val="left" w:pos="2694"/>
        </w:tabs>
        <w:suppressAutoHyphens/>
        <w:spacing w:after="0" w:line="276" w:lineRule="auto"/>
        <w:ind w:firstLine="283"/>
        <w:jc w:val="both"/>
        <w:rPr>
          <w:rFonts w:ascii="Calibri Light" w:eastAsia="Times New Roman" w:hAnsi="Calibri Light" w:cs="Calibri Light"/>
          <w:spacing w:val="-1"/>
          <w:sz w:val="24"/>
          <w:szCs w:val="20"/>
          <w:lang w:eastAsia="ar-SA"/>
        </w:rPr>
      </w:pPr>
      <w:r w:rsidRPr="00225DF0">
        <w:rPr>
          <w:rFonts w:ascii="Calibri Light" w:eastAsia="Times New Roman" w:hAnsi="Calibri Light" w:cs="Calibri Light"/>
          <w:spacing w:val="-1"/>
          <w:sz w:val="24"/>
          <w:szCs w:val="20"/>
          <w:lang w:eastAsia="ar-SA"/>
        </w:rPr>
        <w:t xml:space="preserve">          Съгласно Наредбата за съществените изисквания към строежите и оценяване съответствието на строителните продукти, всички продукти и системи следва да бъдат с оценено съответствие, за което следва да бъдат представени следните документи:</w:t>
      </w:r>
    </w:p>
    <w:p w14:paraId="0E87FD42" w14:textId="77777777" w:rsidR="00225DF0" w:rsidRPr="00225DF0" w:rsidRDefault="00225DF0" w:rsidP="00225DF0">
      <w:pPr>
        <w:shd w:val="clear" w:color="auto" w:fill="FFFFFF"/>
        <w:tabs>
          <w:tab w:val="left" w:pos="567"/>
          <w:tab w:val="left" w:pos="2694"/>
        </w:tabs>
        <w:suppressAutoHyphens/>
        <w:spacing w:after="0" w:line="276" w:lineRule="auto"/>
        <w:ind w:firstLine="283"/>
        <w:jc w:val="both"/>
        <w:rPr>
          <w:rFonts w:ascii="Calibri Light" w:eastAsia="Times New Roman" w:hAnsi="Calibri Light" w:cs="Calibri Light"/>
          <w:spacing w:val="-1"/>
          <w:sz w:val="24"/>
          <w:szCs w:val="20"/>
          <w:lang w:eastAsia="ar-SA"/>
        </w:rPr>
      </w:pPr>
      <w:r w:rsidRPr="00225DF0">
        <w:rPr>
          <w:rFonts w:ascii="Calibri Light" w:eastAsia="Times New Roman" w:hAnsi="Calibri Light" w:cs="Calibri Light"/>
          <w:spacing w:val="-1"/>
          <w:sz w:val="24"/>
          <w:szCs w:val="20"/>
          <w:lang w:eastAsia="ar-SA"/>
        </w:rPr>
        <w:t xml:space="preserve">          Становище за допустимост, издадено от ГДПБЗН-МВР за удостоверяване на противопожарните характеристики на следните продукти и елементи:</w:t>
      </w:r>
    </w:p>
    <w:p w14:paraId="120B7D9C" w14:textId="77777777" w:rsidR="00225DF0" w:rsidRPr="00225DF0" w:rsidRDefault="00225DF0" w:rsidP="00225DF0">
      <w:pPr>
        <w:shd w:val="clear" w:color="auto" w:fill="FFFFFF"/>
        <w:tabs>
          <w:tab w:val="left" w:pos="567"/>
          <w:tab w:val="left" w:pos="2694"/>
        </w:tabs>
        <w:suppressAutoHyphens/>
        <w:spacing w:after="0" w:line="276" w:lineRule="auto"/>
        <w:ind w:firstLine="283"/>
        <w:jc w:val="both"/>
        <w:rPr>
          <w:rFonts w:ascii="Calibri Light" w:eastAsia="Times New Roman" w:hAnsi="Calibri Light" w:cs="Calibri Light"/>
          <w:spacing w:val="-1"/>
          <w:sz w:val="24"/>
          <w:szCs w:val="20"/>
          <w:lang w:eastAsia="ar-SA"/>
        </w:rPr>
      </w:pPr>
      <w:r w:rsidRPr="00225DF0">
        <w:rPr>
          <w:rFonts w:ascii="Calibri Light" w:eastAsia="Times New Roman" w:hAnsi="Calibri Light" w:cs="Calibri Light"/>
          <w:spacing w:val="-1"/>
          <w:sz w:val="24"/>
          <w:szCs w:val="20"/>
          <w:lang w:eastAsia="ar-SA"/>
        </w:rPr>
        <w:t>-противопожарни врати</w:t>
      </w:r>
    </w:p>
    <w:p w14:paraId="5DDE78BA" w14:textId="77777777" w:rsidR="00225DF0" w:rsidRPr="00225DF0" w:rsidRDefault="00225DF0" w:rsidP="00225DF0">
      <w:pPr>
        <w:shd w:val="clear" w:color="auto" w:fill="FFFFFF"/>
        <w:tabs>
          <w:tab w:val="left" w:pos="567"/>
          <w:tab w:val="left" w:pos="2694"/>
        </w:tabs>
        <w:suppressAutoHyphens/>
        <w:spacing w:after="0" w:line="276" w:lineRule="auto"/>
        <w:ind w:firstLine="283"/>
        <w:jc w:val="both"/>
        <w:rPr>
          <w:rFonts w:ascii="Calibri Light" w:eastAsia="Times New Roman" w:hAnsi="Calibri Light" w:cs="Calibri Light"/>
          <w:spacing w:val="-1"/>
          <w:sz w:val="24"/>
          <w:szCs w:val="20"/>
          <w:lang w:eastAsia="ar-SA"/>
        </w:rPr>
      </w:pPr>
      <w:r w:rsidRPr="00225DF0">
        <w:rPr>
          <w:rFonts w:ascii="Calibri Light" w:eastAsia="Times New Roman" w:hAnsi="Calibri Light" w:cs="Calibri Light"/>
          <w:spacing w:val="-1"/>
          <w:sz w:val="24"/>
          <w:szCs w:val="20"/>
          <w:lang w:eastAsia="ar-SA"/>
        </w:rPr>
        <w:t>-шахтови стени и капаци</w:t>
      </w:r>
    </w:p>
    <w:p w14:paraId="3ACA541B" w14:textId="77777777" w:rsidR="00225DF0" w:rsidRPr="00225DF0" w:rsidRDefault="00225DF0" w:rsidP="00225DF0">
      <w:pPr>
        <w:shd w:val="clear" w:color="auto" w:fill="FFFFFF"/>
        <w:tabs>
          <w:tab w:val="left" w:pos="567"/>
          <w:tab w:val="left" w:pos="2694"/>
        </w:tabs>
        <w:suppressAutoHyphens/>
        <w:spacing w:after="0" w:line="276" w:lineRule="auto"/>
        <w:ind w:firstLine="283"/>
        <w:jc w:val="both"/>
        <w:rPr>
          <w:rFonts w:ascii="Calibri Light" w:eastAsia="Times New Roman" w:hAnsi="Calibri Light" w:cs="Calibri Light"/>
          <w:spacing w:val="-1"/>
          <w:sz w:val="24"/>
          <w:szCs w:val="20"/>
          <w:lang w:eastAsia="ar-SA"/>
        </w:rPr>
      </w:pPr>
      <w:r w:rsidRPr="00225DF0">
        <w:rPr>
          <w:rFonts w:ascii="Calibri Light" w:eastAsia="Times New Roman" w:hAnsi="Calibri Light" w:cs="Calibri Light"/>
          <w:spacing w:val="-1"/>
          <w:sz w:val="24"/>
          <w:szCs w:val="20"/>
          <w:lang w:eastAsia="ar-SA"/>
        </w:rPr>
        <w:t>-</w:t>
      </w:r>
      <w:proofErr w:type="spellStart"/>
      <w:r w:rsidRPr="00225DF0">
        <w:rPr>
          <w:rFonts w:ascii="Calibri Light" w:eastAsia="Times New Roman" w:hAnsi="Calibri Light" w:cs="Calibri Light"/>
          <w:spacing w:val="-1"/>
          <w:sz w:val="24"/>
          <w:szCs w:val="20"/>
          <w:lang w:eastAsia="ar-SA"/>
        </w:rPr>
        <w:t>щендерни</w:t>
      </w:r>
      <w:proofErr w:type="spellEnd"/>
      <w:r w:rsidRPr="00225DF0">
        <w:rPr>
          <w:rFonts w:ascii="Calibri Light" w:eastAsia="Times New Roman" w:hAnsi="Calibri Light" w:cs="Calibri Light"/>
          <w:spacing w:val="-1"/>
          <w:sz w:val="24"/>
          <w:szCs w:val="20"/>
          <w:lang w:eastAsia="ar-SA"/>
        </w:rPr>
        <w:t xml:space="preserve"> преградни стени</w:t>
      </w:r>
    </w:p>
    <w:p w14:paraId="7F097628" w14:textId="77777777" w:rsidR="00225DF0" w:rsidRPr="00225DF0" w:rsidRDefault="00225DF0" w:rsidP="00225DF0">
      <w:pPr>
        <w:shd w:val="clear" w:color="auto" w:fill="FFFFFF"/>
        <w:tabs>
          <w:tab w:val="left" w:pos="567"/>
          <w:tab w:val="left" w:pos="2694"/>
        </w:tabs>
        <w:suppressAutoHyphens/>
        <w:spacing w:after="0" w:line="276" w:lineRule="auto"/>
        <w:ind w:firstLine="283"/>
        <w:jc w:val="both"/>
        <w:rPr>
          <w:rFonts w:ascii="Calibri Light" w:eastAsia="Times New Roman" w:hAnsi="Calibri Light" w:cs="Calibri Light"/>
          <w:spacing w:val="-1"/>
          <w:sz w:val="24"/>
          <w:szCs w:val="20"/>
          <w:lang w:eastAsia="ar-SA"/>
        </w:rPr>
      </w:pPr>
      <w:r w:rsidRPr="00225DF0">
        <w:rPr>
          <w:rFonts w:ascii="Calibri Light" w:eastAsia="Times New Roman" w:hAnsi="Calibri Light" w:cs="Calibri Light"/>
          <w:spacing w:val="-1"/>
          <w:sz w:val="24"/>
          <w:szCs w:val="20"/>
          <w:lang w:eastAsia="ar-SA"/>
        </w:rPr>
        <w:t>-системи и продукти за уплътняване на отвори</w:t>
      </w:r>
    </w:p>
    <w:p w14:paraId="2906E161" w14:textId="77777777" w:rsidR="00225DF0" w:rsidRPr="00225DF0" w:rsidRDefault="00225DF0" w:rsidP="00225DF0">
      <w:pPr>
        <w:shd w:val="clear" w:color="auto" w:fill="FFFFFF"/>
        <w:tabs>
          <w:tab w:val="left" w:pos="567"/>
          <w:tab w:val="left" w:pos="2694"/>
        </w:tabs>
        <w:suppressAutoHyphens/>
        <w:spacing w:after="0" w:line="276" w:lineRule="auto"/>
        <w:ind w:firstLine="283"/>
        <w:jc w:val="both"/>
        <w:rPr>
          <w:rFonts w:ascii="Calibri Light" w:eastAsia="Times New Roman" w:hAnsi="Calibri Light" w:cs="Calibri Light"/>
          <w:spacing w:val="-1"/>
          <w:sz w:val="24"/>
          <w:szCs w:val="20"/>
          <w:lang w:eastAsia="ar-SA"/>
        </w:rPr>
      </w:pPr>
      <w:r w:rsidRPr="00225DF0">
        <w:rPr>
          <w:rFonts w:ascii="Calibri Light" w:eastAsia="Times New Roman" w:hAnsi="Calibri Light" w:cs="Calibri Light"/>
          <w:spacing w:val="-1"/>
          <w:sz w:val="24"/>
          <w:szCs w:val="20"/>
          <w:lang w:eastAsia="ar-SA"/>
        </w:rPr>
        <w:t>-</w:t>
      </w:r>
      <w:proofErr w:type="spellStart"/>
      <w:r w:rsidRPr="00225DF0">
        <w:rPr>
          <w:rFonts w:ascii="Calibri Light" w:eastAsia="Times New Roman" w:hAnsi="Calibri Light" w:cs="Calibri Light"/>
          <w:spacing w:val="-1"/>
          <w:sz w:val="24"/>
          <w:szCs w:val="20"/>
          <w:lang w:eastAsia="ar-SA"/>
        </w:rPr>
        <w:t>огнезащитни</w:t>
      </w:r>
      <w:proofErr w:type="spellEnd"/>
      <w:r w:rsidRPr="00225DF0">
        <w:rPr>
          <w:rFonts w:ascii="Calibri Light" w:eastAsia="Times New Roman" w:hAnsi="Calibri Light" w:cs="Calibri Light"/>
          <w:spacing w:val="-1"/>
          <w:sz w:val="24"/>
          <w:szCs w:val="20"/>
          <w:lang w:eastAsia="ar-SA"/>
        </w:rPr>
        <w:t xml:space="preserve"> състави</w:t>
      </w:r>
    </w:p>
    <w:p w14:paraId="08012207" w14:textId="77777777" w:rsidR="00225DF0" w:rsidRPr="00225DF0" w:rsidRDefault="00225DF0" w:rsidP="00225DF0">
      <w:pPr>
        <w:shd w:val="clear" w:color="auto" w:fill="FFFFFF"/>
        <w:tabs>
          <w:tab w:val="left" w:pos="567"/>
          <w:tab w:val="left" w:pos="2694"/>
        </w:tabs>
        <w:suppressAutoHyphens/>
        <w:spacing w:after="0" w:line="276" w:lineRule="auto"/>
        <w:ind w:firstLine="283"/>
        <w:jc w:val="both"/>
        <w:rPr>
          <w:rFonts w:ascii="Calibri Light" w:eastAsia="Times New Roman" w:hAnsi="Calibri Light" w:cs="Calibri Light"/>
          <w:spacing w:val="-1"/>
          <w:sz w:val="24"/>
          <w:szCs w:val="20"/>
          <w:lang w:eastAsia="ar-SA"/>
        </w:rPr>
      </w:pPr>
      <w:r w:rsidRPr="00225DF0">
        <w:rPr>
          <w:rFonts w:ascii="Calibri Light" w:eastAsia="Times New Roman" w:hAnsi="Calibri Light" w:cs="Calibri Light"/>
          <w:spacing w:val="-1"/>
          <w:sz w:val="24"/>
          <w:szCs w:val="20"/>
          <w:lang w:eastAsia="ar-SA"/>
        </w:rPr>
        <w:t>-и други за които е необходимо.</w:t>
      </w:r>
    </w:p>
    <w:p w14:paraId="2E832D94" w14:textId="77777777" w:rsidR="00225DF0" w:rsidRPr="00225DF0" w:rsidRDefault="00225DF0" w:rsidP="00225DF0">
      <w:pPr>
        <w:shd w:val="clear" w:color="auto" w:fill="FFFFFF"/>
        <w:tabs>
          <w:tab w:val="left" w:pos="567"/>
          <w:tab w:val="left" w:pos="2694"/>
        </w:tabs>
        <w:suppressAutoHyphens/>
        <w:spacing w:after="0" w:line="276" w:lineRule="auto"/>
        <w:ind w:firstLine="283"/>
        <w:jc w:val="both"/>
        <w:rPr>
          <w:rFonts w:ascii="Calibri Light" w:eastAsia="Times New Roman" w:hAnsi="Calibri Light" w:cs="Calibri Light"/>
          <w:spacing w:val="-1"/>
          <w:sz w:val="24"/>
          <w:szCs w:val="20"/>
          <w:lang w:eastAsia="ar-SA"/>
        </w:rPr>
      </w:pPr>
      <w:r w:rsidRPr="00225DF0">
        <w:rPr>
          <w:rFonts w:ascii="Calibri Light" w:eastAsia="Times New Roman" w:hAnsi="Calibri Light" w:cs="Calibri Light"/>
          <w:spacing w:val="-1"/>
          <w:sz w:val="24"/>
          <w:szCs w:val="20"/>
          <w:lang w:eastAsia="ar-SA"/>
        </w:rPr>
        <w:tab/>
        <w:t xml:space="preserve">     СЕ декларации за </w:t>
      </w:r>
      <w:proofErr w:type="spellStart"/>
      <w:r w:rsidRPr="00225DF0">
        <w:rPr>
          <w:rFonts w:ascii="Calibri Light" w:eastAsia="Times New Roman" w:hAnsi="Calibri Light" w:cs="Calibri Light"/>
          <w:spacing w:val="-1"/>
          <w:sz w:val="24"/>
          <w:szCs w:val="20"/>
          <w:lang w:eastAsia="ar-SA"/>
        </w:rPr>
        <w:t>съответстие</w:t>
      </w:r>
      <w:proofErr w:type="spellEnd"/>
      <w:r w:rsidRPr="00225DF0">
        <w:rPr>
          <w:rFonts w:ascii="Calibri Light" w:eastAsia="Times New Roman" w:hAnsi="Calibri Light" w:cs="Calibri Light"/>
          <w:spacing w:val="-1"/>
          <w:sz w:val="24"/>
          <w:szCs w:val="20"/>
          <w:lang w:eastAsia="ar-SA"/>
        </w:rPr>
        <w:t xml:space="preserve"> и указания за употреба на български език за следните продукти и системи:</w:t>
      </w:r>
    </w:p>
    <w:p w14:paraId="797841BB" w14:textId="77777777" w:rsidR="00225DF0" w:rsidRPr="00225DF0" w:rsidRDefault="00225DF0" w:rsidP="00225DF0">
      <w:pPr>
        <w:shd w:val="clear" w:color="auto" w:fill="FFFFFF"/>
        <w:tabs>
          <w:tab w:val="left" w:pos="567"/>
          <w:tab w:val="left" w:pos="2694"/>
        </w:tabs>
        <w:suppressAutoHyphens/>
        <w:spacing w:after="0" w:line="276" w:lineRule="auto"/>
        <w:ind w:firstLine="283"/>
        <w:jc w:val="both"/>
        <w:rPr>
          <w:rFonts w:ascii="Calibri Light" w:eastAsia="Times New Roman" w:hAnsi="Calibri Light" w:cs="Calibri Light"/>
          <w:spacing w:val="-1"/>
          <w:sz w:val="24"/>
          <w:szCs w:val="20"/>
          <w:lang w:eastAsia="ar-SA"/>
        </w:rPr>
      </w:pPr>
      <w:r w:rsidRPr="00225DF0">
        <w:rPr>
          <w:rFonts w:ascii="Calibri Light" w:eastAsia="Times New Roman" w:hAnsi="Calibri Light" w:cs="Calibri Light"/>
          <w:spacing w:val="-1"/>
          <w:sz w:val="24"/>
          <w:szCs w:val="20"/>
          <w:lang w:eastAsia="ar-SA"/>
        </w:rPr>
        <w:t>-пожарогасители</w:t>
      </w:r>
    </w:p>
    <w:p w14:paraId="157EA144" w14:textId="77777777" w:rsidR="00225DF0" w:rsidRPr="00225DF0" w:rsidRDefault="00225DF0" w:rsidP="00225DF0">
      <w:pPr>
        <w:shd w:val="clear" w:color="auto" w:fill="FFFFFF"/>
        <w:tabs>
          <w:tab w:val="left" w:pos="567"/>
          <w:tab w:val="left" w:pos="2694"/>
        </w:tabs>
        <w:suppressAutoHyphens/>
        <w:spacing w:after="0" w:line="276" w:lineRule="auto"/>
        <w:ind w:firstLine="283"/>
        <w:jc w:val="both"/>
        <w:rPr>
          <w:rFonts w:ascii="Calibri Light" w:eastAsia="Times New Roman" w:hAnsi="Calibri Light" w:cs="Calibri Light"/>
          <w:spacing w:val="-1"/>
          <w:sz w:val="24"/>
          <w:szCs w:val="20"/>
          <w:lang w:eastAsia="ar-SA"/>
        </w:rPr>
      </w:pPr>
      <w:r w:rsidRPr="00225DF0">
        <w:rPr>
          <w:rFonts w:ascii="Calibri Light" w:eastAsia="Times New Roman" w:hAnsi="Calibri Light" w:cs="Calibri Light"/>
          <w:spacing w:val="-1"/>
          <w:sz w:val="24"/>
          <w:szCs w:val="20"/>
          <w:lang w:eastAsia="ar-SA"/>
        </w:rPr>
        <w:t xml:space="preserve">-елементи на </w:t>
      </w:r>
      <w:proofErr w:type="spellStart"/>
      <w:r w:rsidRPr="00225DF0">
        <w:rPr>
          <w:rFonts w:ascii="Calibri Light" w:eastAsia="Times New Roman" w:hAnsi="Calibri Light" w:cs="Calibri Light"/>
          <w:spacing w:val="-1"/>
          <w:sz w:val="24"/>
          <w:szCs w:val="20"/>
          <w:lang w:eastAsia="ar-SA"/>
        </w:rPr>
        <w:t>пожароизвестителната</w:t>
      </w:r>
      <w:proofErr w:type="spellEnd"/>
      <w:r w:rsidRPr="00225DF0">
        <w:rPr>
          <w:rFonts w:ascii="Calibri Light" w:eastAsia="Times New Roman" w:hAnsi="Calibri Light" w:cs="Calibri Light"/>
          <w:spacing w:val="-1"/>
          <w:sz w:val="24"/>
          <w:szCs w:val="20"/>
          <w:lang w:eastAsia="ar-SA"/>
        </w:rPr>
        <w:t xml:space="preserve"> инсталация</w:t>
      </w:r>
    </w:p>
    <w:p w14:paraId="35FD6AC5" w14:textId="77777777" w:rsidR="00225DF0" w:rsidRPr="00225DF0" w:rsidRDefault="00225DF0" w:rsidP="00225DF0">
      <w:pPr>
        <w:shd w:val="clear" w:color="auto" w:fill="FFFFFF"/>
        <w:tabs>
          <w:tab w:val="left" w:pos="567"/>
          <w:tab w:val="left" w:pos="2694"/>
        </w:tabs>
        <w:suppressAutoHyphens/>
        <w:spacing w:after="0" w:line="276" w:lineRule="auto"/>
        <w:ind w:firstLine="283"/>
        <w:jc w:val="both"/>
        <w:rPr>
          <w:rFonts w:ascii="Calibri Light" w:eastAsia="Times New Roman" w:hAnsi="Calibri Light" w:cs="Calibri Light"/>
          <w:spacing w:val="-1"/>
          <w:sz w:val="24"/>
          <w:szCs w:val="20"/>
          <w:lang w:eastAsia="ar-SA"/>
        </w:rPr>
      </w:pPr>
      <w:r w:rsidRPr="00225DF0">
        <w:rPr>
          <w:rFonts w:ascii="Calibri Light" w:eastAsia="Times New Roman" w:hAnsi="Calibri Light" w:cs="Calibri Light"/>
          <w:spacing w:val="-1"/>
          <w:sz w:val="24"/>
          <w:szCs w:val="20"/>
          <w:lang w:eastAsia="ar-SA"/>
        </w:rPr>
        <w:t>-евакуационни осветители</w:t>
      </w:r>
    </w:p>
    <w:p w14:paraId="55F5E2D4" w14:textId="77777777" w:rsidR="00225DF0" w:rsidRPr="00225DF0" w:rsidRDefault="00225DF0" w:rsidP="00225DF0">
      <w:pPr>
        <w:shd w:val="clear" w:color="auto" w:fill="FFFFFF"/>
        <w:tabs>
          <w:tab w:val="left" w:pos="567"/>
          <w:tab w:val="left" w:pos="2694"/>
        </w:tabs>
        <w:suppressAutoHyphens/>
        <w:spacing w:after="0" w:line="276" w:lineRule="auto"/>
        <w:ind w:firstLine="283"/>
        <w:jc w:val="both"/>
        <w:rPr>
          <w:rFonts w:ascii="Calibri Light" w:eastAsia="Times New Roman" w:hAnsi="Calibri Light" w:cs="Calibri Light"/>
          <w:spacing w:val="-1"/>
          <w:sz w:val="24"/>
          <w:szCs w:val="20"/>
          <w:lang w:eastAsia="ar-SA"/>
        </w:rPr>
      </w:pPr>
      <w:r w:rsidRPr="00225DF0">
        <w:rPr>
          <w:rFonts w:ascii="Calibri Light" w:eastAsia="Times New Roman" w:hAnsi="Calibri Light" w:cs="Calibri Light"/>
          <w:spacing w:val="-1"/>
          <w:sz w:val="24"/>
          <w:szCs w:val="20"/>
          <w:lang w:eastAsia="ar-SA"/>
        </w:rPr>
        <w:t xml:space="preserve">-вътрешни пожарни кранове (кран, </w:t>
      </w:r>
      <w:proofErr w:type="spellStart"/>
      <w:r w:rsidRPr="00225DF0">
        <w:rPr>
          <w:rFonts w:ascii="Calibri Light" w:eastAsia="Times New Roman" w:hAnsi="Calibri Light" w:cs="Calibri Light"/>
          <w:spacing w:val="-1"/>
          <w:sz w:val="24"/>
          <w:szCs w:val="20"/>
          <w:lang w:eastAsia="ar-SA"/>
        </w:rPr>
        <w:t>струйник</w:t>
      </w:r>
      <w:proofErr w:type="spellEnd"/>
      <w:r w:rsidRPr="00225DF0">
        <w:rPr>
          <w:rFonts w:ascii="Calibri Light" w:eastAsia="Times New Roman" w:hAnsi="Calibri Light" w:cs="Calibri Light"/>
          <w:spacing w:val="-1"/>
          <w:sz w:val="24"/>
          <w:szCs w:val="20"/>
          <w:lang w:eastAsia="ar-SA"/>
        </w:rPr>
        <w:t>, шланг)</w:t>
      </w:r>
    </w:p>
    <w:p w14:paraId="550BC1FF" w14:textId="77777777" w:rsidR="00225DF0" w:rsidRPr="00225DF0" w:rsidRDefault="00225DF0" w:rsidP="00225DF0">
      <w:pPr>
        <w:shd w:val="clear" w:color="auto" w:fill="FFFFFF"/>
        <w:tabs>
          <w:tab w:val="left" w:pos="567"/>
          <w:tab w:val="left" w:pos="2694"/>
        </w:tabs>
        <w:suppressAutoHyphens/>
        <w:spacing w:after="0" w:line="276" w:lineRule="auto"/>
        <w:ind w:firstLine="283"/>
        <w:jc w:val="both"/>
        <w:rPr>
          <w:rFonts w:ascii="Calibri Light" w:eastAsia="Times New Roman" w:hAnsi="Calibri Light" w:cs="Calibri Light"/>
          <w:spacing w:val="-1"/>
          <w:sz w:val="24"/>
          <w:szCs w:val="20"/>
          <w:lang w:eastAsia="ar-SA"/>
        </w:rPr>
      </w:pPr>
      <w:r w:rsidRPr="00225DF0">
        <w:rPr>
          <w:rFonts w:ascii="Calibri Light" w:eastAsia="Times New Roman" w:hAnsi="Calibri Light" w:cs="Calibri Light"/>
          <w:spacing w:val="-1"/>
          <w:sz w:val="24"/>
          <w:szCs w:val="20"/>
          <w:lang w:eastAsia="ar-SA"/>
        </w:rPr>
        <w:t>-продукти за уплътнение на отвори</w:t>
      </w:r>
    </w:p>
    <w:p w14:paraId="3F1E2B74" w14:textId="77777777" w:rsidR="00225DF0" w:rsidRPr="00225DF0" w:rsidRDefault="00225DF0" w:rsidP="00225DF0">
      <w:pPr>
        <w:shd w:val="clear" w:color="auto" w:fill="FFFFFF"/>
        <w:tabs>
          <w:tab w:val="left" w:pos="567"/>
          <w:tab w:val="left" w:pos="2694"/>
        </w:tabs>
        <w:suppressAutoHyphens/>
        <w:spacing w:after="0" w:line="276" w:lineRule="auto"/>
        <w:ind w:firstLine="283"/>
        <w:jc w:val="both"/>
        <w:rPr>
          <w:rFonts w:ascii="Calibri Light" w:eastAsia="Times New Roman" w:hAnsi="Calibri Light" w:cs="Calibri Light"/>
          <w:spacing w:val="-1"/>
          <w:sz w:val="24"/>
          <w:szCs w:val="20"/>
          <w:lang w:eastAsia="ar-SA"/>
        </w:rPr>
      </w:pPr>
      <w:r w:rsidRPr="00225DF0">
        <w:rPr>
          <w:rFonts w:ascii="Calibri Light" w:eastAsia="Times New Roman" w:hAnsi="Calibri Light" w:cs="Calibri Light"/>
          <w:spacing w:val="-1"/>
          <w:sz w:val="24"/>
          <w:szCs w:val="20"/>
          <w:lang w:eastAsia="ar-SA"/>
        </w:rPr>
        <w:t>- и други за които е необходимо</w:t>
      </w:r>
    </w:p>
    <w:p w14:paraId="0375D67D" w14:textId="77777777" w:rsidR="00225DF0" w:rsidRPr="00225DF0" w:rsidRDefault="00225DF0" w:rsidP="00225DF0">
      <w:pPr>
        <w:shd w:val="clear" w:color="auto" w:fill="FFFFFF"/>
        <w:tabs>
          <w:tab w:val="left" w:pos="567"/>
          <w:tab w:val="left" w:pos="2694"/>
        </w:tabs>
        <w:suppressAutoHyphens/>
        <w:spacing w:after="0" w:line="276" w:lineRule="auto"/>
        <w:ind w:firstLine="283"/>
        <w:jc w:val="both"/>
        <w:rPr>
          <w:rFonts w:ascii="Calibri Light" w:eastAsia="Times New Roman" w:hAnsi="Calibri Light" w:cs="Calibri Light"/>
          <w:spacing w:val="-1"/>
          <w:sz w:val="24"/>
          <w:szCs w:val="20"/>
          <w:lang w:eastAsia="ar-SA"/>
        </w:rPr>
      </w:pPr>
      <w:r w:rsidRPr="00225DF0">
        <w:rPr>
          <w:rFonts w:ascii="Calibri Light" w:eastAsia="Times New Roman" w:hAnsi="Calibri Light" w:cs="Calibri Light"/>
          <w:spacing w:val="-1"/>
          <w:sz w:val="24"/>
          <w:szCs w:val="20"/>
          <w:lang w:eastAsia="ar-SA"/>
        </w:rPr>
        <w:t xml:space="preserve">         За всички облицовъчни и топлоизолационни материали трябва да бъдат представени съответните документи, удостоверяващи класът им по реакция на огън. (СЕ декларации за съответствие, СЕ маркировка и др.). </w:t>
      </w:r>
    </w:p>
    <w:p w14:paraId="5AB2289D" w14:textId="77777777" w:rsidR="00225DF0" w:rsidRPr="00225DF0" w:rsidRDefault="00225DF0" w:rsidP="00225DF0">
      <w:pPr>
        <w:shd w:val="clear" w:color="auto" w:fill="FFFFFF"/>
        <w:tabs>
          <w:tab w:val="left" w:pos="567"/>
          <w:tab w:val="left" w:pos="2694"/>
        </w:tabs>
        <w:suppressAutoHyphens/>
        <w:spacing w:after="0" w:line="276" w:lineRule="auto"/>
        <w:ind w:firstLine="283"/>
        <w:jc w:val="both"/>
        <w:rPr>
          <w:rFonts w:ascii="Calibri Light" w:eastAsia="Times New Roman" w:hAnsi="Calibri Light" w:cs="Calibri Light"/>
          <w:spacing w:val="-1"/>
          <w:sz w:val="24"/>
          <w:szCs w:val="20"/>
          <w:lang w:eastAsia="ar-SA"/>
        </w:rPr>
      </w:pPr>
      <w:r w:rsidRPr="00225DF0">
        <w:rPr>
          <w:rFonts w:ascii="Calibri Light" w:eastAsia="Times New Roman" w:hAnsi="Calibri Light" w:cs="Calibri Light"/>
          <w:spacing w:val="-1"/>
          <w:sz w:val="24"/>
          <w:szCs w:val="20"/>
          <w:lang w:eastAsia="ar-SA"/>
        </w:rPr>
        <w:t>-топлоизолационни материали за въздуховоди;</w:t>
      </w:r>
    </w:p>
    <w:p w14:paraId="7FCCF981" w14:textId="77777777" w:rsidR="00225DF0" w:rsidRPr="00225DF0" w:rsidRDefault="00225DF0" w:rsidP="00225DF0">
      <w:pPr>
        <w:shd w:val="clear" w:color="auto" w:fill="FFFFFF"/>
        <w:tabs>
          <w:tab w:val="left" w:pos="567"/>
          <w:tab w:val="left" w:pos="2694"/>
        </w:tabs>
        <w:suppressAutoHyphens/>
        <w:spacing w:after="0" w:line="276" w:lineRule="auto"/>
        <w:ind w:firstLine="283"/>
        <w:jc w:val="both"/>
        <w:rPr>
          <w:rFonts w:ascii="Calibri Light" w:eastAsia="Times New Roman" w:hAnsi="Calibri Light" w:cs="Calibri Light"/>
          <w:spacing w:val="-1"/>
          <w:sz w:val="24"/>
          <w:szCs w:val="20"/>
          <w:lang w:eastAsia="ar-SA"/>
        </w:rPr>
      </w:pPr>
      <w:r w:rsidRPr="00225DF0">
        <w:rPr>
          <w:rFonts w:ascii="Calibri Light" w:eastAsia="Times New Roman" w:hAnsi="Calibri Light" w:cs="Calibri Light"/>
          <w:spacing w:val="-1"/>
          <w:sz w:val="24"/>
          <w:szCs w:val="20"/>
          <w:lang w:eastAsia="ar-SA"/>
        </w:rPr>
        <w:lastRenderedPageBreak/>
        <w:t>-топлоизолационни материали за стени и покриви.</w:t>
      </w:r>
    </w:p>
    <w:p w14:paraId="758CCE55" w14:textId="77777777" w:rsidR="00225DF0" w:rsidRPr="00225DF0" w:rsidRDefault="00225DF0" w:rsidP="00225DF0">
      <w:pPr>
        <w:shd w:val="clear" w:color="auto" w:fill="FFFFFF"/>
        <w:tabs>
          <w:tab w:val="left" w:pos="567"/>
          <w:tab w:val="left" w:pos="2694"/>
        </w:tabs>
        <w:suppressAutoHyphens/>
        <w:spacing w:after="0" w:line="276" w:lineRule="auto"/>
        <w:ind w:firstLine="283"/>
        <w:jc w:val="both"/>
        <w:rPr>
          <w:rFonts w:ascii="Calibri Light" w:eastAsia="Times New Roman" w:hAnsi="Calibri Light" w:cs="Calibri Light"/>
          <w:spacing w:val="-1"/>
          <w:sz w:val="24"/>
          <w:szCs w:val="20"/>
          <w:lang w:eastAsia="ar-SA"/>
        </w:rPr>
      </w:pPr>
      <w:r w:rsidRPr="00225DF0">
        <w:rPr>
          <w:rFonts w:ascii="Calibri Light" w:eastAsia="Times New Roman" w:hAnsi="Calibri Light" w:cs="Calibri Light"/>
          <w:spacing w:val="-1"/>
          <w:sz w:val="24"/>
          <w:szCs w:val="20"/>
          <w:lang w:eastAsia="ar-SA"/>
        </w:rPr>
        <w:t>- и други за които е необходимо</w:t>
      </w:r>
    </w:p>
    <w:p w14:paraId="35D4987A" w14:textId="77777777" w:rsidR="00225DF0" w:rsidRDefault="00225DF0" w:rsidP="00225DF0">
      <w:pPr>
        <w:shd w:val="clear" w:color="auto" w:fill="FFFFFF"/>
        <w:tabs>
          <w:tab w:val="left" w:pos="567"/>
          <w:tab w:val="left" w:pos="2694"/>
        </w:tabs>
        <w:suppressAutoHyphens/>
        <w:spacing w:after="0" w:line="276" w:lineRule="auto"/>
        <w:ind w:firstLine="283"/>
        <w:jc w:val="both"/>
        <w:rPr>
          <w:rFonts w:ascii="Calibri Light" w:eastAsia="Times New Roman" w:hAnsi="Calibri Light" w:cs="Calibri Light"/>
          <w:spacing w:val="-1"/>
          <w:sz w:val="24"/>
          <w:szCs w:val="20"/>
          <w:lang w:eastAsia="ar-SA"/>
        </w:rPr>
      </w:pPr>
      <w:r w:rsidRPr="00225DF0">
        <w:rPr>
          <w:rFonts w:ascii="Calibri Light" w:eastAsia="Times New Roman" w:hAnsi="Calibri Light" w:cs="Calibri Light"/>
          <w:spacing w:val="-1"/>
          <w:sz w:val="24"/>
          <w:szCs w:val="20"/>
          <w:lang w:eastAsia="ar-SA"/>
        </w:rPr>
        <w:t xml:space="preserve">          Класът по реакция на огън на настилките и </w:t>
      </w:r>
      <w:proofErr w:type="spellStart"/>
      <w:r w:rsidRPr="00225DF0">
        <w:rPr>
          <w:rFonts w:ascii="Calibri Light" w:eastAsia="Times New Roman" w:hAnsi="Calibri Light" w:cs="Calibri Light"/>
          <w:spacing w:val="-1"/>
          <w:sz w:val="24"/>
          <w:szCs w:val="20"/>
          <w:lang w:eastAsia="ar-SA"/>
        </w:rPr>
        <w:t>финишните</w:t>
      </w:r>
      <w:proofErr w:type="spellEnd"/>
      <w:r w:rsidRPr="00225DF0">
        <w:rPr>
          <w:rFonts w:ascii="Calibri Light" w:eastAsia="Times New Roman" w:hAnsi="Calibri Light" w:cs="Calibri Light"/>
          <w:spacing w:val="-1"/>
          <w:sz w:val="24"/>
          <w:szCs w:val="20"/>
          <w:lang w:eastAsia="ar-SA"/>
        </w:rPr>
        <w:t xml:space="preserve"> покрития трябва да се съобрази с посочените в графичните части класове по реакция на огън.</w:t>
      </w:r>
    </w:p>
    <w:p w14:paraId="582D7653" w14:textId="77777777" w:rsidR="002C13D8" w:rsidRDefault="002C13D8" w:rsidP="00225DF0">
      <w:pPr>
        <w:shd w:val="clear" w:color="auto" w:fill="FFFFFF"/>
        <w:tabs>
          <w:tab w:val="left" w:pos="567"/>
          <w:tab w:val="left" w:pos="2694"/>
        </w:tabs>
        <w:suppressAutoHyphens/>
        <w:spacing w:after="0" w:line="276" w:lineRule="auto"/>
        <w:ind w:firstLine="283"/>
        <w:jc w:val="both"/>
        <w:rPr>
          <w:rFonts w:ascii="Calibri Light" w:eastAsia="Times New Roman" w:hAnsi="Calibri Light" w:cs="Calibri Light"/>
          <w:spacing w:val="-1"/>
          <w:sz w:val="24"/>
          <w:szCs w:val="20"/>
          <w:lang w:eastAsia="ar-SA"/>
        </w:rPr>
      </w:pPr>
    </w:p>
    <w:p w14:paraId="46F64A5C" w14:textId="6D53F9E5" w:rsidR="002C13D8" w:rsidRPr="002C13D8" w:rsidRDefault="002C13D8" w:rsidP="002C13D8">
      <w:pPr>
        <w:spacing w:after="0" w:line="276" w:lineRule="auto"/>
        <w:ind w:firstLine="567"/>
        <w:jc w:val="both"/>
        <w:rPr>
          <w:rFonts w:ascii="Calibri Light" w:eastAsia="Times New Roman" w:hAnsi="Calibri Light" w:cs="Calibri Light"/>
          <w:b/>
          <w:sz w:val="28"/>
          <w:szCs w:val="28"/>
          <w:lang w:eastAsia="bg-BG"/>
        </w:rPr>
      </w:pPr>
      <w:r w:rsidRPr="002C13D8">
        <w:rPr>
          <w:rFonts w:ascii="Calibri Light" w:eastAsia="Times New Roman" w:hAnsi="Calibri Light" w:cs="Calibri Light"/>
          <w:b/>
          <w:sz w:val="28"/>
          <w:szCs w:val="28"/>
          <w:lang w:eastAsia="bg-BG"/>
        </w:rPr>
        <w:t xml:space="preserve">5. </w:t>
      </w:r>
      <w:r w:rsidRPr="002C13D8">
        <w:rPr>
          <w:rFonts w:ascii="Calibri Light" w:eastAsia="Times New Roman" w:hAnsi="Calibri Light" w:cs="Calibri Light"/>
          <w:b/>
          <w:sz w:val="28"/>
          <w:szCs w:val="28"/>
          <w:lang w:eastAsia="bg-BG"/>
        </w:rPr>
        <w:t>Графични материали с параметри на евакуационните пътища и изходи.</w:t>
      </w:r>
    </w:p>
    <w:p w14:paraId="718F8E66" w14:textId="77777777" w:rsidR="002C13D8" w:rsidRPr="00173924" w:rsidRDefault="002C13D8" w:rsidP="002C13D8">
      <w:pPr>
        <w:spacing w:after="0" w:line="276" w:lineRule="auto"/>
        <w:ind w:firstLine="567"/>
        <w:jc w:val="both"/>
        <w:rPr>
          <w:rFonts w:ascii="Calibri Light" w:eastAsia="Times New Roman" w:hAnsi="Calibri Light" w:cs="Calibri Light"/>
          <w:sz w:val="24"/>
          <w:szCs w:val="24"/>
          <w:lang w:eastAsia="bg-BG"/>
        </w:rPr>
      </w:pPr>
      <w:r w:rsidRPr="00173924">
        <w:rPr>
          <w:rFonts w:ascii="Calibri Light" w:eastAsia="Times New Roman" w:hAnsi="Calibri Light" w:cs="Calibri Light"/>
          <w:sz w:val="24"/>
          <w:szCs w:val="24"/>
          <w:lang w:eastAsia="bg-BG"/>
        </w:rPr>
        <w:t xml:space="preserve">В приложените чертежи са посочени параметрите на евакуационните пътища и изходи. Те не са схеми за евакуация по смисъла на т. </w:t>
      </w:r>
      <w:r w:rsidRPr="00173924">
        <w:rPr>
          <w:rFonts w:ascii="Calibri Light" w:eastAsia="Times New Roman" w:hAnsi="Calibri Light" w:cs="Calibri Light"/>
          <w:sz w:val="24"/>
          <w:szCs w:val="24"/>
          <w:lang w:val="en-US" w:eastAsia="bg-BG"/>
        </w:rPr>
        <w:t xml:space="preserve">III </w:t>
      </w:r>
      <w:r w:rsidRPr="00173924">
        <w:rPr>
          <w:rFonts w:ascii="Calibri Light" w:eastAsia="Times New Roman" w:hAnsi="Calibri Light" w:cs="Calibri Light"/>
          <w:sz w:val="24"/>
          <w:szCs w:val="24"/>
          <w:lang w:eastAsia="bg-BG"/>
        </w:rPr>
        <w:t>от Приложение № 2 на Н-ба № 8121з-647/2014 г. и не са предмет за разработка на настоящия Технически проект.</w:t>
      </w:r>
    </w:p>
    <w:p w14:paraId="4B48E7ED" w14:textId="77777777" w:rsidR="002C13D8" w:rsidRPr="00225DF0" w:rsidRDefault="002C13D8" w:rsidP="00225DF0">
      <w:pPr>
        <w:shd w:val="clear" w:color="auto" w:fill="FFFFFF"/>
        <w:tabs>
          <w:tab w:val="left" w:pos="567"/>
          <w:tab w:val="left" w:pos="2694"/>
        </w:tabs>
        <w:suppressAutoHyphens/>
        <w:spacing w:after="0" w:line="276" w:lineRule="auto"/>
        <w:ind w:firstLine="283"/>
        <w:jc w:val="both"/>
        <w:rPr>
          <w:rFonts w:ascii="Calibri Light" w:eastAsia="Times New Roman" w:hAnsi="Calibri Light" w:cs="Calibri Light"/>
          <w:spacing w:val="-1"/>
          <w:sz w:val="24"/>
          <w:szCs w:val="20"/>
          <w:lang w:eastAsia="ar-SA"/>
        </w:rPr>
      </w:pPr>
    </w:p>
    <w:p w14:paraId="5FB6B89C" w14:textId="586CA806" w:rsidR="00225DF0" w:rsidRPr="00225DF0" w:rsidRDefault="00225DF0" w:rsidP="00225DF0">
      <w:pPr>
        <w:autoSpaceDE w:val="0"/>
        <w:autoSpaceDN w:val="0"/>
        <w:adjustRightInd w:val="0"/>
        <w:spacing w:after="0" w:line="360" w:lineRule="auto"/>
        <w:rPr>
          <w:rFonts w:ascii="Calibri Light" w:eastAsia="Times New Roman" w:hAnsi="Calibri Light" w:cs="Calibri Light"/>
          <w:sz w:val="24"/>
          <w:szCs w:val="24"/>
          <w:lang w:eastAsia="bg-BG"/>
        </w:rPr>
      </w:pPr>
      <w:r w:rsidRPr="00225DF0">
        <w:rPr>
          <w:rFonts w:ascii="Calibri Light" w:eastAsia="Times New Roman" w:hAnsi="Calibri Light" w:cs="Calibri Light"/>
          <w:sz w:val="24"/>
          <w:szCs w:val="24"/>
          <w:lang w:eastAsia="bg-BG"/>
        </w:rPr>
        <w:tab/>
      </w:r>
      <w:r w:rsidRPr="00225DF0">
        <w:rPr>
          <w:rFonts w:ascii="Calibri Light" w:eastAsia="Times New Roman" w:hAnsi="Calibri Light" w:cs="Calibri Light"/>
          <w:sz w:val="24"/>
          <w:szCs w:val="24"/>
          <w:lang w:eastAsia="bg-BG"/>
        </w:rPr>
        <w:tab/>
      </w:r>
      <w:r w:rsidRPr="00225DF0">
        <w:rPr>
          <w:rFonts w:ascii="Calibri Light" w:eastAsia="Times New Roman" w:hAnsi="Calibri Light" w:cs="Calibri Light"/>
          <w:sz w:val="24"/>
          <w:szCs w:val="24"/>
          <w:lang w:eastAsia="bg-BG"/>
        </w:rPr>
        <w:tab/>
      </w:r>
      <w:r w:rsidRPr="00225DF0">
        <w:rPr>
          <w:rFonts w:ascii="Calibri Light" w:eastAsia="Times New Roman" w:hAnsi="Calibri Light" w:cs="Calibri Light"/>
          <w:sz w:val="24"/>
          <w:szCs w:val="24"/>
          <w:lang w:eastAsia="bg-BG"/>
        </w:rPr>
        <w:tab/>
      </w:r>
      <w:r w:rsidRPr="00225DF0">
        <w:rPr>
          <w:rFonts w:ascii="Calibri Light" w:eastAsia="Times New Roman" w:hAnsi="Calibri Light" w:cs="Calibri Light"/>
          <w:sz w:val="24"/>
          <w:szCs w:val="24"/>
          <w:lang w:eastAsia="bg-BG"/>
        </w:rPr>
        <w:tab/>
      </w:r>
      <w:r w:rsidRPr="00225DF0">
        <w:rPr>
          <w:rFonts w:ascii="Calibri Light" w:eastAsia="Times New Roman" w:hAnsi="Calibri Light" w:cs="Calibri Light"/>
          <w:sz w:val="24"/>
          <w:szCs w:val="24"/>
          <w:lang w:eastAsia="bg-BG"/>
        </w:rPr>
        <w:tab/>
      </w:r>
      <w:r w:rsidRPr="00225DF0">
        <w:rPr>
          <w:rFonts w:ascii="Calibri Light" w:eastAsia="Times New Roman" w:hAnsi="Calibri Light" w:cs="Calibri Light"/>
          <w:sz w:val="24"/>
          <w:szCs w:val="24"/>
          <w:lang w:eastAsia="bg-BG"/>
        </w:rPr>
        <w:tab/>
      </w:r>
    </w:p>
    <w:bookmarkEnd w:id="1"/>
    <w:p w14:paraId="3113B041" w14:textId="77777777" w:rsidR="0083103B" w:rsidRPr="00225DF0" w:rsidRDefault="0083103B" w:rsidP="007D5CCB">
      <w:pPr>
        <w:autoSpaceDE w:val="0"/>
        <w:autoSpaceDN w:val="0"/>
        <w:adjustRightInd w:val="0"/>
        <w:ind w:left="142" w:right="141" w:firstLine="709"/>
        <w:jc w:val="both"/>
        <w:rPr>
          <w:rFonts w:asciiTheme="majorHAnsi" w:eastAsia="Times New Roman" w:hAnsiTheme="majorHAnsi" w:cs="Tahoma"/>
          <w:sz w:val="24"/>
          <w:szCs w:val="24"/>
        </w:rPr>
      </w:pPr>
    </w:p>
    <w:p w14:paraId="2BBDFA5C" w14:textId="77777777" w:rsidR="0083103B" w:rsidRPr="00225DF0" w:rsidRDefault="0083103B" w:rsidP="007D5CCB">
      <w:pPr>
        <w:autoSpaceDE w:val="0"/>
        <w:autoSpaceDN w:val="0"/>
        <w:adjustRightInd w:val="0"/>
        <w:ind w:left="142" w:right="141" w:firstLine="709"/>
        <w:jc w:val="both"/>
        <w:rPr>
          <w:rFonts w:asciiTheme="majorHAnsi" w:eastAsia="Times New Roman" w:hAnsiTheme="majorHAnsi" w:cs="Tahoma"/>
          <w:sz w:val="24"/>
          <w:szCs w:val="24"/>
        </w:rPr>
      </w:pPr>
    </w:p>
    <w:p w14:paraId="58089222" w14:textId="77777777" w:rsidR="00A047E8" w:rsidRPr="00225DF0" w:rsidRDefault="00A047E8" w:rsidP="007D5CCB">
      <w:pPr>
        <w:ind w:left="142" w:right="141" w:firstLine="709"/>
        <w:jc w:val="both"/>
        <w:rPr>
          <w:rFonts w:asciiTheme="majorHAnsi" w:eastAsia="Times New Roman" w:hAnsiTheme="majorHAnsi" w:cs="Tahoma"/>
          <w:sz w:val="24"/>
          <w:szCs w:val="24"/>
        </w:rPr>
      </w:pPr>
    </w:p>
    <w:p w14:paraId="5BDAF838" w14:textId="2CD0A636" w:rsidR="00A047E8" w:rsidRPr="00225DF0" w:rsidRDefault="00AC6101" w:rsidP="00AC6101">
      <w:pPr>
        <w:tabs>
          <w:tab w:val="left" w:pos="4820"/>
          <w:tab w:val="left" w:pos="6663"/>
        </w:tabs>
        <w:spacing w:after="0"/>
        <w:ind w:left="142" w:right="141" w:firstLine="709"/>
        <w:jc w:val="both"/>
        <w:rPr>
          <w:rFonts w:asciiTheme="majorHAnsi" w:eastAsia="Times New Roman" w:hAnsiTheme="majorHAnsi" w:cs="Tahoma"/>
          <w:sz w:val="24"/>
          <w:szCs w:val="24"/>
        </w:rPr>
      </w:pPr>
      <w:r w:rsidRPr="00225DF0">
        <w:rPr>
          <w:rFonts w:asciiTheme="majorHAnsi" w:eastAsia="Times New Roman" w:hAnsiTheme="majorHAnsi" w:cs="Tahoma"/>
          <w:sz w:val="24"/>
          <w:szCs w:val="24"/>
        </w:rPr>
        <w:t>1</w:t>
      </w:r>
      <w:r w:rsidR="005E47F4" w:rsidRPr="00225DF0">
        <w:rPr>
          <w:rFonts w:asciiTheme="majorHAnsi" w:eastAsia="Times New Roman" w:hAnsiTheme="majorHAnsi" w:cs="Tahoma"/>
          <w:sz w:val="24"/>
          <w:szCs w:val="24"/>
        </w:rPr>
        <w:t>2</w:t>
      </w:r>
      <w:r w:rsidR="00A047E8" w:rsidRPr="00225DF0">
        <w:rPr>
          <w:rFonts w:asciiTheme="majorHAnsi" w:eastAsia="Times New Roman" w:hAnsiTheme="majorHAnsi" w:cs="Tahoma"/>
          <w:sz w:val="24"/>
          <w:szCs w:val="24"/>
        </w:rPr>
        <w:t>.20</w:t>
      </w:r>
      <w:r w:rsidR="005E47F4" w:rsidRPr="00225DF0">
        <w:rPr>
          <w:rFonts w:asciiTheme="majorHAnsi" w:eastAsia="Times New Roman" w:hAnsiTheme="majorHAnsi" w:cs="Tahoma"/>
          <w:sz w:val="24"/>
          <w:szCs w:val="24"/>
        </w:rPr>
        <w:t>24</w:t>
      </w:r>
      <w:r w:rsidRPr="00225DF0">
        <w:rPr>
          <w:rFonts w:asciiTheme="majorHAnsi" w:eastAsia="Times New Roman" w:hAnsiTheme="majorHAnsi" w:cs="Tahoma"/>
          <w:sz w:val="24"/>
          <w:szCs w:val="24"/>
        </w:rPr>
        <w:tab/>
      </w:r>
      <w:r w:rsidR="00A047E8" w:rsidRPr="00225DF0">
        <w:rPr>
          <w:rFonts w:asciiTheme="majorHAnsi" w:eastAsia="Times New Roman" w:hAnsiTheme="majorHAnsi" w:cs="Tahoma"/>
          <w:sz w:val="24"/>
          <w:szCs w:val="24"/>
        </w:rPr>
        <w:t xml:space="preserve">Изготвил: </w:t>
      </w:r>
      <w:r w:rsidRPr="00225DF0">
        <w:rPr>
          <w:rFonts w:asciiTheme="majorHAnsi" w:eastAsia="Times New Roman" w:hAnsiTheme="majorHAnsi" w:cs="Tahoma"/>
          <w:sz w:val="24"/>
          <w:szCs w:val="24"/>
        </w:rPr>
        <w:tab/>
      </w:r>
      <w:r w:rsidR="0037041A" w:rsidRPr="00225DF0">
        <w:rPr>
          <w:rFonts w:asciiTheme="majorHAnsi" w:eastAsia="Times New Roman" w:hAnsiTheme="majorHAnsi" w:cs="Tahoma"/>
          <w:sz w:val="24"/>
          <w:szCs w:val="24"/>
        </w:rPr>
        <w:t xml:space="preserve">  </w:t>
      </w:r>
      <w:r w:rsidR="00A047E8" w:rsidRPr="00225DF0">
        <w:rPr>
          <w:rFonts w:asciiTheme="majorHAnsi" w:eastAsia="Times New Roman" w:hAnsiTheme="majorHAnsi" w:cs="Tahoma"/>
          <w:sz w:val="24"/>
          <w:szCs w:val="24"/>
        </w:rPr>
        <w:t xml:space="preserve"> . . . . . . . . . . . . . . . . </w:t>
      </w:r>
    </w:p>
    <w:p w14:paraId="7A715C53" w14:textId="12E369D1" w:rsidR="00A047E8" w:rsidRPr="00225DF0" w:rsidRDefault="00A047E8" w:rsidP="00AC6101">
      <w:pPr>
        <w:tabs>
          <w:tab w:val="left" w:pos="6521"/>
        </w:tabs>
        <w:spacing w:after="0"/>
        <w:ind w:left="142" w:right="141" w:firstLine="709"/>
        <w:jc w:val="both"/>
        <w:rPr>
          <w:rFonts w:asciiTheme="majorHAnsi" w:eastAsia="Times New Roman" w:hAnsiTheme="majorHAnsi" w:cs="Tahoma"/>
          <w:sz w:val="24"/>
          <w:szCs w:val="24"/>
        </w:rPr>
      </w:pPr>
      <w:r w:rsidRPr="00225DF0">
        <w:rPr>
          <w:rFonts w:asciiTheme="majorHAnsi" w:eastAsia="Times New Roman" w:hAnsiTheme="majorHAnsi" w:cs="Tahoma"/>
          <w:sz w:val="24"/>
          <w:szCs w:val="24"/>
        </w:rPr>
        <w:t xml:space="preserve"> СОФИЯ</w:t>
      </w:r>
      <w:r w:rsidR="00AC6101" w:rsidRPr="00225DF0">
        <w:rPr>
          <w:rFonts w:asciiTheme="majorHAnsi" w:eastAsia="Times New Roman" w:hAnsiTheme="majorHAnsi" w:cs="Tahoma"/>
          <w:sz w:val="24"/>
          <w:szCs w:val="24"/>
        </w:rPr>
        <w:tab/>
      </w:r>
      <w:r w:rsidR="0037041A" w:rsidRPr="00225DF0">
        <w:rPr>
          <w:rFonts w:asciiTheme="majorHAnsi" w:eastAsia="Times New Roman" w:hAnsiTheme="majorHAnsi" w:cs="Tahoma"/>
          <w:sz w:val="24"/>
          <w:szCs w:val="24"/>
        </w:rPr>
        <w:t xml:space="preserve">    </w:t>
      </w:r>
      <w:r w:rsidRPr="00225DF0">
        <w:rPr>
          <w:rFonts w:asciiTheme="majorHAnsi" w:eastAsia="Times New Roman" w:hAnsiTheme="majorHAnsi" w:cs="Tahoma"/>
          <w:sz w:val="24"/>
          <w:szCs w:val="24"/>
        </w:rPr>
        <w:t xml:space="preserve">/ </w:t>
      </w:r>
      <w:r w:rsidR="0037041A" w:rsidRPr="00225DF0">
        <w:rPr>
          <w:rFonts w:asciiTheme="majorHAnsi" w:eastAsia="Times New Roman" w:hAnsiTheme="majorHAnsi" w:cs="Tahoma"/>
          <w:sz w:val="24"/>
          <w:szCs w:val="24"/>
        </w:rPr>
        <w:t xml:space="preserve">арх. Ангел </w:t>
      </w:r>
      <w:proofErr w:type="spellStart"/>
      <w:r w:rsidR="0037041A" w:rsidRPr="00225DF0">
        <w:rPr>
          <w:rFonts w:asciiTheme="majorHAnsi" w:eastAsia="Times New Roman" w:hAnsiTheme="majorHAnsi" w:cs="Tahoma"/>
          <w:sz w:val="24"/>
          <w:szCs w:val="24"/>
        </w:rPr>
        <w:t>Енкин</w:t>
      </w:r>
      <w:proofErr w:type="spellEnd"/>
      <w:r w:rsidRPr="00225DF0">
        <w:rPr>
          <w:rFonts w:asciiTheme="majorHAnsi" w:eastAsia="Times New Roman" w:hAnsiTheme="majorHAnsi" w:cs="Tahoma"/>
          <w:sz w:val="24"/>
          <w:szCs w:val="24"/>
        </w:rPr>
        <w:t xml:space="preserve"> /</w:t>
      </w:r>
      <w:r w:rsidRPr="00225DF0">
        <w:rPr>
          <w:rFonts w:asciiTheme="majorHAnsi" w:eastAsia="Times New Roman" w:hAnsiTheme="majorHAnsi" w:cs="Tahoma"/>
          <w:sz w:val="24"/>
          <w:szCs w:val="24"/>
        </w:rPr>
        <w:tab/>
      </w:r>
    </w:p>
    <w:sectPr w:rsidR="00A047E8" w:rsidRPr="00225DF0" w:rsidSect="009C7B1F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 w:code="9"/>
      <w:pgMar w:top="993" w:right="424" w:bottom="851" w:left="1134" w:header="170" w:footer="17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60D02E8" w14:textId="77777777" w:rsidR="0095093F" w:rsidRDefault="0095093F" w:rsidP="009220A8">
      <w:pPr>
        <w:spacing w:after="0" w:line="240" w:lineRule="auto"/>
      </w:pPr>
      <w:r>
        <w:separator/>
      </w:r>
    </w:p>
  </w:endnote>
  <w:endnote w:type="continuationSeparator" w:id="0">
    <w:p w14:paraId="24B937FD" w14:textId="77777777" w:rsidR="0095093F" w:rsidRDefault="0095093F" w:rsidP="009220A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Hebar">
    <w:altName w:val="Vrinda"/>
    <w:charset w:val="00"/>
    <w:family w:val="swiss"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AF161FC" w14:textId="77777777" w:rsidR="00A047E8" w:rsidRPr="00A047E8" w:rsidRDefault="00A047E8">
    <w:pPr>
      <w:tabs>
        <w:tab w:val="center" w:pos="4550"/>
        <w:tab w:val="left" w:pos="5818"/>
      </w:tabs>
      <w:ind w:right="260"/>
      <w:jc w:val="right"/>
      <w:rPr>
        <w:rFonts w:asciiTheme="majorHAnsi" w:hAnsiTheme="majorHAnsi" w:cstheme="majorHAnsi"/>
        <w:color w:val="222A35" w:themeColor="text2" w:themeShade="80"/>
        <w:sz w:val="20"/>
        <w:szCs w:val="20"/>
      </w:rPr>
    </w:pPr>
    <w:r w:rsidRPr="00A047E8">
      <w:rPr>
        <w:rFonts w:asciiTheme="majorHAnsi" w:hAnsiTheme="majorHAnsi" w:cstheme="majorHAnsi"/>
        <w:color w:val="8496B0" w:themeColor="text2" w:themeTint="99"/>
        <w:spacing w:val="60"/>
        <w:sz w:val="20"/>
        <w:szCs w:val="20"/>
      </w:rPr>
      <w:t>Страница</w:t>
    </w:r>
    <w:r w:rsidRPr="00A047E8">
      <w:rPr>
        <w:rFonts w:asciiTheme="majorHAnsi" w:hAnsiTheme="majorHAnsi" w:cstheme="majorHAnsi"/>
        <w:color w:val="8496B0" w:themeColor="text2" w:themeTint="99"/>
        <w:sz w:val="20"/>
        <w:szCs w:val="20"/>
      </w:rPr>
      <w:t xml:space="preserve"> </w:t>
    </w:r>
    <w:r w:rsidRPr="00A047E8">
      <w:rPr>
        <w:rFonts w:asciiTheme="majorHAnsi" w:hAnsiTheme="majorHAnsi" w:cstheme="majorHAnsi"/>
        <w:color w:val="323E4F" w:themeColor="text2" w:themeShade="BF"/>
        <w:sz w:val="20"/>
        <w:szCs w:val="20"/>
      </w:rPr>
      <w:fldChar w:fldCharType="begin"/>
    </w:r>
    <w:r w:rsidRPr="00A047E8">
      <w:rPr>
        <w:rFonts w:asciiTheme="majorHAnsi" w:hAnsiTheme="majorHAnsi" w:cstheme="majorHAnsi"/>
        <w:color w:val="323E4F" w:themeColor="text2" w:themeShade="BF"/>
        <w:sz w:val="20"/>
        <w:szCs w:val="20"/>
      </w:rPr>
      <w:instrText>PAGE   \* MERGEFORMAT</w:instrText>
    </w:r>
    <w:r w:rsidRPr="00A047E8">
      <w:rPr>
        <w:rFonts w:asciiTheme="majorHAnsi" w:hAnsiTheme="majorHAnsi" w:cstheme="majorHAnsi"/>
        <w:color w:val="323E4F" w:themeColor="text2" w:themeShade="BF"/>
        <w:sz w:val="20"/>
        <w:szCs w:val="20"/>
      </w:rPr>
      <w:fldChar w:fldCharType="separate"/>
    </w:r>
    <w:r w:rsidRPr="00A047E8">
      <w:rPr>
        <w:rFonts w:asciiTheme="majorHAnsi" w:hAnsiTheme="majorHAnsi" w:cstheme="majorHAnsi"/>
        <w:color w:val="323E4F" w:themeColor="text2" w:themeShade="BF"/>
        <w:sz w:val="20"/>
        <w:szCs w:val="20"/>
      </w:rPr>
      <w:t>1</w:t>
    </w:r>
    <w:r w:rsidRPr="00A047E8">
      <w:rPr>
        <w:rFonts w:asciiTheme="majorHAnsi" w:hAnsiTheme="majorHAnsi" w:cstheme="majorHAnsi"/>
        <w:color w:val="323E4F" w:themeColor="text2" w:themeShade="BF"/>
        <w:sz w:val="20"/>
        <w:szCs w:val="20"/>
      </w:rPr>
      <w:fldChar w:fldCharType="end"/>
    </w:r>
    <w:r w:rsidRPr="00A047E8">
      <w:rPr>
        <w:rFonts w:asciiTheme="majorHAnsi" w:hAnsiTheme="majorHAnsi" w:cstheme="majorHAnsi"/>
        <w:color w:val="323E4F" w:themeColor="text2" w:themeShade="BF"/>
        <w:sz w:val="20"/>
        <w:szCs w:val="20"/>
      </w:rPr>
      <w:t xml:space="preserve"> | </w:t>
    </w:r>
    <w:r w:rsidRPr="00A047E8">
      <w:rPr>
        <w:rFonts w:asciiTheme="majorHAnsi" w:hAnsiTheme="majorHAnsi" w:cstheme="majorHAnsi"/>
        <w:color w:val="323E4F" w:themeColor="text2" w:themeShade="BF"/>
        <w:sz w:val="20"/>
        <w:szCs w:val="20"/>
      </w:rPr>
      <w:fldChar w:fldCharType="begin"/>
    </w:r>
    <w:r w:rsidRPr="00A047E8">
      <w:rPr>
        <w:rFonts w:asciiTheme="majorHAnsi" w:hAnsiTheme="majorHAnsi" w:cstheme="majorHAnsi"/>
        <w:color w:val="323E4F" w:themeColor="text2" w:themeShade="BF"/>
        <w:sz w:val="20"/>
        <w:szCs w:val="20"/>
      </w:rPr>
      <w:instrText>NUMPAGES  \* Arabic  \* MERGEFORMAT</w:instrText>
    </w:r>
    <w:r w:rsidRPr="00A047E8">
      <w:rPr>
        <w:rFonts w:asciiTheme="majorHAnsi" w:hAnsiTheme="majorHAnsi" w:cstheme="majorHAnsi"/>
        <w:color w:val="323E4F" w:themeColor="text2" w:themeShade="BF"/>
        <w:sz w:val="20"/>
        <w:szCs w:val="20"/>
      </w:rPr>
      <w:fldChar w:fldCharType="separate"/>
    </w:r>
    <w:r w:rsidRPr="00A047E8">
      <w:rPr>
        <w:rFonts w:asciiTheme="majorHAnsi" w:hAnsiTheme="majorHAnsi" w:cstheme="majorHAnsi"/>
        <w:color w:val="323E4F" w:themeColor="text2" w:themeShade="BF"/>
        <w:sz w:val="20"/>
        <w:szCs w:val="20"/>
      </w:rPr>
      <w:t>1</w:t>
    </w:r>
    <w:r w:rsidRPr="00A047E8">
      <w:rPr>
        <w:rFonts w:asciiTheme="majorHAnsi" w:hAnsiTheme="majorHAnsi" w:cstheme="majorHAnsi"/>
        <w:color w:val="323E4F" w:themeColor="text2" w:themeShade="BF"/>
        <w:sz w:val="20"/>
        <w:szCs w:val="20"/>
      </w:rPr>
      <w:fldChar w:fldCharType="end"/>
    </w:r>
  </w:p>
  <w:p w14:paraId="4948F848" w14:textId="77777777" w:rsidR="00A047E8" w:rsidRDefault="00A047E8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7E4E5B8" w14:textId="77777777" w:rsidR="00BC79E9" w:rsidRPr="00E93535" w:rsidRDefault="002C13D8">
    <w:pPr>
      <w:tabs>
        <w:tab w:val="center" w:pos="4550"/>
        <w:tab w:val="left" w:pos="5818"/>
      </w:tabs>
      <w:ind w:right="260"/>
      <w:jc w:val="right"/>
      <w:rPr>
        <w:rFonts w:asciiTheme="majorHAnsi" w:hAnsiTheme="majorHAnsi" w:cstheme="majorHAnsi"/>
        <w:sz w:val="20"/>
        <w:szCs w:val="20"/>
      </w:rPr>
    </w:pPr>
    <w:r>
      <w:pict w14:anchorId="754B248A">
        <v:rect id="_x0000_i1026" style="width:510.25pt;height:1pt" o:hralign="center" o:hrstd="t" o:hrnoshade="t" o:hr="t" fillcolor="black [3213]" stroked="f"/>
      </w:pict>
    </w:r>
    <w:r w:rsidR="00BC79E9" w:rsidRPr="00E93535">
      <w:rPr>
        <w:rFonts w:asciiTheme="majorHAnsi" w:hAnsiTheme="majorHAnsi" w:cstheme="majorHAnsi"/>
        <w:spacing w:val="60"/>
        <w:sz w:val="20"/>
        <w:szCs w:val="20"/>
      </w:rPr>
      <w:t>Страница</w:t>
    </w:r>
    <w:r w:rsidR="00BC79E9" w:rsidRPr="00E93535">
      <w:rPr>
        <w:rFonts w:asciiTheme="majorHAnsi" w:hAnsiTheme="majorHAnsi" w:cstheme="majorHAnsi"/>
        <w:sz w:val="20"/>
        <w:szCs w:val="20"/>
      </w:rPr>
      <w:t xml:space="preserve"> </w:t>
    </w:r>
    <w:r w:rsidR="00BC79E9" w:rsidRPr="00E93535">
      <w:rPr>
        <w:rFonts w:asciiTheme="majorHAnsi" w:hAnsiTheme="majorHAnsi" w:cstheme="majorHAnsi"/>
        <w:sz w:val="20"/>
        <w:szCs w:val="20"/>
      </w:rPr>
      <w:fldChar w:fldCharType="begin"/>
    </w:r>
    <w:r w:rsidR="00BC79E9" w:rsidRPr="00E93535">
      <w:rPr>
        <w:rFonts w:asciiTheme="majorHAnsi" w:hAnsiTheme="majorHAnsi" w:cstheme="majorHAnsi"/>
        <w:sz w:val="20"/>
        <w:szCs w:val="20"/>
      </w:rPr>
      <w:instrText>PAGE   \* MERGEFORMAT</w:instrText>
    </w:r>
    <w:r w:rsidR="00BC79E9" w:rsidRPr="00E93535">
      <w:rPr>
        <w:rFonts w:asciiTheme="majorHAnsi" w:hAnsiTheme="majorHAnsi" w:cstheme="majorHAnsi"/>
        <w:sz w:val="20"/>
        <w:szCs w:val="20"/>
      </w:rPr>
      <w:fldChar w:fldCharType="separate"/>
    </w:r>
    <w:r w:rsidR="00BC79E9" w:rsidRPr="00E93535">
      <w:rPr>
        <w:rFonts w:asciiTheme="majorHAnsi" w:hAnsiTheme="majorHAnsi" w:cstheme="majorHAnsi"/>
        <w:sz w:val="20"/>
        <w:szCs w:val="20"/>
      </w:rPr>
      <w:t>1</w:t>
    </w:r>
    <w:r w:rsidR="00BC79E9" w:rsidRPr="00E93535">
      <w:rPr>
        <w:rFonts w:asciiTheme="majorHAnsi" w:hAnsiTheme="majorHAnsi" w:cstheme="majorHAnsi"/>
        <w:sz w:val="20"/>
        <w:szCs w:val="20"/>
      </w:rPr>
      <w:fldChar w:fldCharType="end"/>
    </w:r>
    <w:r w:rsidR="00BC79E9" w:rsidRPr="00E93535">
      <w:rPr>
        <w:rFonts w:asciiTheme="majorHAnsi" w:hAnsiTheme="majorHAnsi" w:cstheme="majorHAnsi"/>
        <w:sz w:val="20"/>
        <w:szCs w:val="20"/>
      </w:rPr>
      <w:t xml:space="preserve"> | </w:t>
    </w:r>
    <w:r w:rsidR="00BC79E9" w:rsidRPr="00E93535">
      <w:rPr>
        <w:rFonts w:asciiTheme="majorHAnsi" w:hAnsiTheme="majorHAnsi" w:cstheme="majorHAnsi"/>
        <w:sz w:val="20"/>
        <w:szCs w:val="20"/>
      </w:rPr>
      <w:fldChar w:fldCharType="begin"/>
    </w:r>
    <w:r w:rsidR="00BC79E9" w:rsidRPr="00E93535">
      <w:rPr>
        <w:rFonts w:asciiTheme="majorHAnsi" w:hAnsiTheme="majorHAnsi" w:cstheme="majorHAnsi"/>
        <w:sz w:val="20"/>
        <w:szCs w:val="20"/>
      </w:rPr>
      <w:instrText>NUMPAGES  \* Arabic  \* MERGEFORMAT</w:instrText>
    </w:r>
    <w:r w:rsidR="00BC79E9" w:rsidRPr="00E93535">
      <w:rPr>
        <w:rFonts w:asciiTheme="majorHAnsi" w:hAnsiTheme="majorHAnsi" w:cstheme="majorHAnsi"/>
        <w:sz w:val="20"/>
        <w:szCs w:val="20"/>
      </w:rPr>
      <w:fldChar w:fldCharType="separate"/>
    </w:r>
    <w:r w:rsidR="00BC79E9" w:rsidRPr="00E93535">
      <w:rPr>
        <w:rFonts w:asciiTheme="majorHAnsi" w:hAnsiTheme="majorHAnsi" w:cstheme="majorHAnsi"/>
        <w:sz w:val="20"/>
        <w:szCs w:val="20"/>
      </w:rPr>
      <w:t>1</w:t>
    </w:r>
    <w:r w:rsidR="00BC79E9" w:rsidRPr="00E93535">
      <w:rPr>
        <w:rFonts w:asciiTheme="majorHAnsi" w:hAnsiTheme="majorHAnsi" w:cstheme="majorHAnsi"/>
        <w:sz w:val="20"/>
        <w:szCs w:val="20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866A927" w14:textId="77777777" w:rsidR="00A047E8" w:rsidRPr="002564D4" w:rsidRDefault="001053B6" w:rsidP="00A047E8">
    <w:pPr>
      <w:pStyle w:val="Footer"/>
      <w:ind w:left="284" w:hanging="284"/>
      <w:rPr>
        <w:sz w:val="18"/>
        <w:szCs w:val="18"/>
        <w:lang w:val="en-US"/>
      </w:rPr>
    </w:pPr>
    <w:r>
      <w:rPr>
        <w:b/>
        <w:bCs/>
        <w:noProof/>
        <w:sz w:val="18"/>
        <w:szCs w:val="18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447E2276" wp14:editId="35FCE627">
              <wp:simplePos x="0" y="0"/>
              <wp:positionH relativeFrom="column">
                <wp:posOffset>8890</wp:posOffset>
              </wp:positionH>
              <wp:positionV relativeFrom="paragraph">
                <wp:posOffset>86465</wp:posOffset>
              </wp:positionV>
              <wp:extent cx="6559550" cy="0"/>
              <wp:effectExtent l="0" t="0" r="0" b="0"/>
              <wp:wrapNone/>
              <wp:docPr id="15" name="Straight Connector 1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559550" cy="0"/>
                      </a:xfrm>
                      <a:prstGeom prst="line">
                        <a:avLst/>
                      </a:prstGeom>
                      <a:ln w="6350"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40D9EE1C" id="Straight Connector 15" o:spid="_x0000_s1026" style="position:absolute;z-index:251660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.7pt,6.8pt" to="517.2pt,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" strokecolor="black [3213]" strokeweight=".5pt">
              <v:stroke joinstyle="miter"/>
            </v:line>
          </w:pict>
        </mc:Fallback>
      </mc:AlternateContent>
    </w:r>
  </w:p>
  <w:p w14:paraId="757427DD" w14:textId="77777777" w:rsidR="00A047E8" w:rsidRDefault="00A047E8" w:rsidP="00334557">
    <w:pPr>
      <w:pStyle w:val="Footer"/>
      <w:tabs>
        <w:tab w:val="clear" w:pos="9026"/>
        <w:tab w:val="right" w:pos="10348"/>
      </w:tabs>
      <w:rPr>
        <w:sz w:val="18"/>
        <w:szCs w:val="18"/>
        <w:lang w:val="en-US"/>
      </w:rPr>
    </w:pPr>
    <w:r w:rsidRPr="002564D4">
      <w:rPr>
        <w:b/>
        <w:bCs/>
        <w:sz w:val="18"/>
        <w:szCs w:val="18"/>
      </w:rPr>
      <w:t>ЕКА СТУДИО ЕООД</w:t>
    </w:r>
    <w:r w:rsidRPr="00651D62">
      <w:rPr>
        <w:b/>
        <w:bCs/>
        <w:sz w:val="40"/>
        <w:szCs w:val="40"/>
      </w:rPr>
      <w:t xml:space="preserve"> </w:t>
    </w:r>
    <w:r w:rsidR="001D0462">
      <w:rPr>
        <w:rFonts w:ascii="Calibri Light" w:hAnsi="Calibri Light" w:cs="Calibri Light"/>
        <w:b/>
        <w:bCs/>
        <w:sz w:val="18"/>
        <w:szCs w:val="18"/>
      </w:rPr>
      <w:t>●</w:t>
    </w:r>
    <w:r w:rsidRPr="002564D4">
      <w:rPr>
        <w:b/>
        <w:bCs/>
        <w:sz w:val="18"/>
        <w:szCs w:val="18"/>
      </w:rPr>
      <w:t xml:space="preserve"> </w:t>
    </w:r>
    <w:r w:rsidRPr="002564D4">
      <w:rPr>
        <w:sz w:val="18"/>
        <w:szCs w:val="18"/>
      </w:rPr>
      <w:t>1700 СОФИЯ</w:t>
    </w:r>
    <w:r w:rsidR="001D0462">
      <w:rPr>
        <w:sz w:val="18"/>
        <w:szCs w:val="18"/>
        <w:lang w:val="en-US"/>
      </w:rPr>
      <w:t xml:space="preserve"> </w:t>
    </w:r>
    <w:r w:rsidR="001D0462">
      <w:rPr>
        <w:rFonts w:ascii="Calibri Light" w:hAnsi="Calibri Light" w:cs="Calibri Light"/>
        <w:sz w:val="18"/>
        <w:szCs w:val="18"/>
        <w:lang w:val="en-US"/>
      </w:rPr>
      <w:t>●</w:t>
    </w:r>
    <w:r w:rsidRPr="002564D4">
      <w:rPr>
        <w:b/>
        <w:bCs/>
        <w:sz w:val="18"/>
        <w:szCs w:val="18"/>
      </w:rPr>
      <w:t xml:space="preserve"> </w:t>
    </w:r>
    <w:r w:rsidRPr="002564D4">
      <w:rPr>
        <w:sz w:val="18"/>
        <w:szCs w:val="18"/>
      </w:rPr>
      <w:t>КВ. ВИТОША БЛ</w:t>
    </w:r>
    <w:r w:rsidR="00452696">
      <w:rPr>
        <w:sz w:val="18"/>
        <w:szCs w:val="18"/>
        <w:lang w:val="en-US"/>
      </w:rPr>
      <w:t>.</w:t>
    </w:r>
    <w:r w:rsidRPr="002564D4">
      <w:rPr>
        <w:sz w:val="18"/>
        <w:szCs w:val="18"/>
      </w:rPr>
      <w:t>5Б ЕТ.1 ОФИС 8</w:t>
    </w:r>
    <w:r w:rsidRPr="002564D4">
      <w:rPr>
        <w:b/>
        <w:bCs/>
        <w:sz w:val="18"/>
        <w:szCs w:val="18"/>
      </w:rPr>
      <w:t xml:space="preserve"> </w:t>
    </w:r>
    <w:r w:rsidR="001D0462">
      <w:rPr>
        <w:rFonts w:ascii="Calibri Light" w:hAnsi="Calibri Light" w:cs="Calibri Light"/>
        <w:b/>
        <w:bCs/>
        <w:sz w:val="18"/>
        <w:szCs w:val="18"/>
      </w:rPr>
      <w:t>●</w:t>
    </w:r>
    <w:r w:rsidR="001D0462">
      <w:rPr>
        <w:b/>
        <w:bCs/>
        <w:sz w:val="18"/>
        <w:szCs w:val="18"/>
        <w:lang w:val="en-US"/>
      </w:rPr>
      <w:t xml:space="preserve"> </w:t>
    </w:r>
    <w:r w:rsidRPr="002564D4">
      <w:rPr>
        <w:sz w:val="18"/>
        <w:szCs w:val="18"/>
      </w:rPr>
      <w:t>+359 2 992 4081</w:t>
    </w:r>
    <w:r w:rsidR="001D0462">
      <w:rPr>
        <w:sz w:val="18"/>
        <w:szCs w:val="18"/>
        <w:lang w:val="en-US"/>
      </w:rPr>
      <w:t xml:space="preserve"> </w:t>
    </w:r>
    <w:r w:rsidR="001D0462">
      <w:rPr>
        <w:rFonts w:ascii="Calibri Light" w:hAnsi="Calibri Light" w:cs="Calibri Light"/>
        <w:sz w:val="18"/>
        <w:szCs w:val="18"/>
        <w:lang w:val="en-US"/>
      </w:rPr>
      <w:t>●</w:t>
    </w:r>
    <w:r w:rsidRPr="002564D4">
      <w:rPr>
        <w:b/>
        <w:bCs/>
        <w:sz w:val="18"/>
        <w:szCs w:val="18"/>
      </w:rPr>
      <w:t xml:space="preserve"> </w:t>
    </w:r>
    <w:r w:rsidR="001525A7">
      <w:rPr>
        <w:sz w:val="18"/>
        <w:szCs w:val="18"/>
        <w:lang w:val="en-US"/>
      </w:rPr>
      <w:t>office@</w:t>
    </w:r>
    <w:r w:rsidR="001D0462" w:rsidRPr="001D0462">
      <w:rPr>
        <w:sz w:val="18"/>
        <w:szCs w:val="18"/>
        <w:lang w:val="en-US"/>
      </w:rPr>
      <w:t>ekastudio.bg</w:t>
    </w:r>
    <w:r w:rsidR="001D0462">
      <w:rPr>
        <w:sz w:val="18"/>
        <w:szCs w:val="18"/>
        <w:lang w:val="en-US"/>
      </w:rPr>
      <w:t xml:space="preserve"> </w:t>
    </w:r>
    <w:r w:rsidR="001D0462">
      <w:rPr>
        <w:rFonts w:ascii="Calibri Light" w:hAnsi="Calibri Light" w:cs="Calibri Light"/>
        <w:sz w:val="18"/>
        <w:szCs w:val="18"/>
        <w:lang w:val="en-US"/>
      </w:rPr>
      <w:t>●</w:t>
    </w:r>
    <w:r w:rsidRPr="002564D4">
      <w:rPr>
        <w:sz w:val="18"/>
        <w:szCs w:val="18"/>
        <w:lang w:val="en-US"/>
      </w:rPr>
      <w:t xml:space="preserve"> </w:t>
    </w:r>
    <w:r w:rsidR="001D0462" w:rsidRPr="001D0462">
      <w:rPr>
        <w:sz w:val="18"/>
        <w:szCs w:val="18"/>
        <w:lang w:val="en-US"/>
      </w:rPr>
      <w:t>www.ekastudio.bg</w:t>
    </w:r>
  </w:p>
  <w:p w14:paraId="042A3C4E" w14:textId="77777777" w:rsidR="001D0462" w:rsidRDefault="001D0462" w:rsidP="00A047E8">
    <w:pPr>
      <w:pStyle w:val="Footer"/>
      <w:ind w:left="284" w:hanging="28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054F46C" w14:textId="77777777" w:rsidR="0095093F" w:rsidRDefault="0095093F" w:rsidP="009220A8">
      <w:pPr>
        <w:spacing w:after="0" w:line="240" w:lineRule="auto"/>
      </w:pPr>
      <w:bookmarkStart w:id="0" w:name="_Hlk14277276"/>
      <w:bookmarkEnd w:id="0"/>
      <w:r>
        <w:separator/>
      </w:r>
    </w:p>
  </w:footnote>
  <w:footnote w:type="continuationSeparator" w:id="0">
    <w:p w14:paraId="655D2209" w14:textId="77777777" w:rsidR="0095093F" w:rsidRDefault="0095093F" w:rsidP="009220A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EBF3E04" w14:textId="77777777" w:rsidR="00A047E8" w:rsidRDefault="00A047E8">
    <w:pPr>
      <w:pStyle w:val="Header"/>
    </w:pPr>
  </w:p>
  <w:p w14:paraId="29BAD554" w14:textId="77777777" w:rsidR="00A047E8" w:rsidRDefault="00A047E8" w:rsidP="00A047E8">
    <w:pPr>
      <w:pStyle w:val="Header"/>
      <w:jc w:val="right"/>
    </w:pPr>
    <w:r>
      <w:rPr>
        <w:noProof/>
      </w:rPr>
      <w:drawing>
        <wp:inline distT="0" distB="0" distL="0" distR="0" wp14:anchorId="0C409940" wp14:editId="2543D803">
          <wp:extent cx="1734119" cy="628538"/>
          <wp:effectExtent l="0" t="0" r="0" b="635"/>
          <wp:docPr id="43" name="Picture 4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8" name="лого ека за А4 V2.ti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815897" cy="65817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2C13D8">
      <w:pict w14:anchorId="36C2A190">
        <v:rect id="_x0000_i1025" style="width:524.45pt;height:1pt" o:hralign="center" o:hrstd="t" o:hrnoshade="t" o:hr="t" fillcolor="black [3213]" stroked="f"/>
      </w:pict>
    </w:r>
  </w:p>
  <w:p w14:paraId="7F96C1FE" w14:textId="77777777" w:rsidR="00A047E8" w:rsidRDefault="00A047E8" w:rsidP="00A047E8">
    <w:pPr>
      <w:pStyle w:val="Header"/>
      <w:jc w:val="righ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75150D1" w14:textId="77777777" w:rsidR="00CC3B31" w:rsidRPr="00CC3B31" w:rsidRDefault="00CC3B31" w:rsidP="009220A8">
    <w:pPr>
      <w:pStyle w:val="Header"/>
      <w:jc w:val="right"/>
      <w:rPr>
        <w:sz w:val="10"/>
        <w:szCs w:val="10"/>
      </w:rPr>
    </w:pPr>
  </w:p>
  <w:p w14:paraId="559610AE" w14:textId="77777777" w:rsidR="009220A8" w:rsidRDefault="00456E54" w:rsidP="009220A8">
    <w:pPr>
      <w:pStyle w:val="Header"/>
      <w:jc w:val="right"/>
    </w:pPr>
    <w:r>
      <w:rPr>
        <w:noProof/>
      </w:rPr>
      <w:drawing>
        <wp:inline distT="0" distB="0" distL="0" distR="0" wp14:anchorId="63BCED2C" wp14:editId="61E3A559">
          <wp:extent cx="1084271" cy="392999"/>
          <wp:effectExtent l="0" t="0" r="1905" b="7620"/>
          <wp:docPr id="44" name="Picture 4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8" name="лого ека за А4 V2.ti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98625" cy="39820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790ACA3C" w14:textId="77777777" w:rsidR="00484848" w:rsidRDefault="00484848" w:rsidP="00484848">
    <w:pPr>
      <w:pStyle w:val="Header"/>
      <w:jc w:val="right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5D4BB28" w14:textId="77777777" w:rsidR="00A047E8" w:rsidRDefault="005519D0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5EC5C0D6" wp14:editId="6383B193">
          <wp:simplePos x="0" y="0"/>
          <wp:positionH relativeFrom="column">
            <wp:posOffset>73660</wp:posOffset>
          </wp:positionH>
          <wp:positionV relativeFrom="paragraph">
            <wp:posOffset>145415</wp:posOffset>
          </wp:positionV>
          <wp:extent cx="742950" cy="742950"/>
          <wp:effectExtent l="0" t="0" r="0" b="0"/>
          <wp:wrapNone/>
          <wp:docPr id="45" name="Picture 4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 flipV="1">
                    <a:off x="0" y="0"/>
                    <a:ext cx="742950" cy="7429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2D1CCD11" w14:textId="77777777" w:rsidR="00A047E8" w:rsidRDefault="009C7B1F" w:rsidP="00A047E8">
    <w:pPr>
      <w:pStyle w:val="Header"/>
      <w:jc w:val="right"/>
    </w:pPr>
    <w:r>
      <w:rPr>
        <w:b/>
        <w:bCs/>
        <w:noProof/>
        <w:sz w:val="18"/>
        <w:szCs w:val="18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4E403A74" wp14:editId="110F5D1E">
              <wp:simplePos x="0" y="0"/>
              <wp:positionH relativeFrom="column">
                <wp:posOffset>141454</wp:posOffset>
              </wp:positionH>
              <wp:positionV relativeFrom="paragraph">
                <wp:posOffset>693776</wp:posOffset>
              </wp:positionV>
              <wp:extent cx="6427411" cy="5286"/>
              <wp:effectExtent l="0" t="0" r="31115" b="33020"/>
              <wp:wrapNone/>
              <wp:docPr id="16" name="Straight Connector 1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427411" cy="5286"/>
                      </a:xfrm>
                      <a:prstGeom prst="line">
                        <a:avLst/>
                      </a:prstGeom>
                      <a:ln w="6350"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7D93ED5E" id="Straight Connector 16" o:spid="_x0000_s1026" style="position:absolute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1.15pt,54.65pt" to="517.25pt,5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" strokecolor="black [3213]" strokeweight=".5pt">
              <v:stroke joinstyle="miter"/>
            </v:line>
          </w:pict>
        </mc:Fallback>
      </mc:AlternateContent>
    </w:r>
    <w:r w:rsidR="00A22DDB">
      <w:rPr>
        <w:noProof/>
      </w:rPr>
      <w:drawing>
        <wp:inline distT="0" distB="0" distL="0" distR="0" wp14:anchorId="15740DBC" wp14:editId="203FA3DD">
          <wp:extent cx="1724025" cy="649633"/>
          <wp:effectExtent l="0" t="0" r="0" b="0"/>
          <wp:docPr id="46" name="Picture 4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57863" cy="66238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BC23162"/>
    <w:multiLevelType w:val="hybridMultilevel"/>
    <w:tmpl w:val="81CAB614"/>
    <w:lvl w:ilvl="0" w:tplc="04020001">
      <w:start w:val="1"/>
      <w:numFmt w:val="bullet"/>
      <w:lvlText w:val=""/>
      <w:lvlJc w:val="left"/>
      <w:pPr>
        <w:ind w:left="1145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1" w15:restartNumberingAfterBreak="0">
    <w:nsid w:val="0C6D6838"/>
    <w:multiLevelType w:val="hybridMultilevel"/>
    <w:tmpl w:val="E73EB1A6"/>
    <w:lvl w:ilvl="0" w:tplc="71A09272">
      <w:start w:val="1"/>
      <w:numFmt w:val="upperRoman"/>
      <w:lvlText w:val="%1."/>
      <w:lvlJc w:val="left"/>
      <w:pPr>
        <w:ind w:left="1287" w:hanging="72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92317A9"/>
    <w:multiLevelType w:val="hybridMultilevel"/>
    <w:tmpl w:val="C3F085E6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EE15F2F"/>
    <w:multiLevelType w:val="hybridMultilevel"/>
    <w:tmpl w:val="D7905330"/>
    <w:lvl w:ilvl="0" w:tplc="04020013">
      <w:start w:val="1"/>
      <w:numFmt w:val="upperRoman"/>
      <w:lvlText w:val="%1."/>
      <w:lvlJc w:val="righ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9ED2D73"/>
    <w:multiLevelType w:val="hybridMultilevel"/>
    <w:tmpl w:val="DB9C754A"/>
    <w:lvl w:ilvl="0" w:tplc="71A09272">
      <w:start w:val="1"/>
      <w:numFmt w:val="upperRoman"/>
      <w:lvlText w:val="%1."/>
      <w:lvlJc w:val="left"/>
      <w:pPr>
        <w:ind w:left="1287" w:hanging="72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647" w:hanging="360"/>
      </w:pPr>
    </w:lvl>
    <w:lvl w:ilvl="2" w:tplc="0402001B" w:tentative="1">
      <w:start w:val="1"/>
      <w:numFmt w:val="lowerRoman"/>
      <w:lvlText w:val="%3."/>
      <w:lvlJc w:val="right"/>
      <w:pPr>
        <w:ind w:left="2367" w:hanging="180"/>
      </w:pPr>
    </w:lvl>
    <w:lvl w:ilvl="3" w:tplc="0402000F" w:tentative="1">
      <w:start w:val="1"/>
      <w:numFmt w:val="decimal"/>
      <w:lvlText w:val="%4."/>
      <w:lvlJc w:val="left"/>
      <w:pPr>
        <w:ind w:left="3087" w:hanging="360"/>
      </w:pPr>
    </w:lvl>
    <w:lvl w:ilvl="4" w:tplc="04020019" w:tentative="1">
      <w:start w:val="1"/>
      <w:numFmt w:val="lowerLetter"/>
      <w:lvlText w:val="%5."/>
      <w:lvlJc w:val="left"/>
      <w:pPr>
        <w:ind w:left="3807" w:hanging="360"/>
      </w:pPr>
    </w:lvl>
    <w:lvl w:ilvl="5" w:tplc="0402001B" w:tentative="1">
      <w:start w:val="1"/>
      <w:numFmt w:val="lowerRoman"/>
      <w:lvlText w:val="%6."/>
      <w:lvlJc w:val="right"/>
      <w:pPr>
        <w:ind w:left="4527" w:hanging="180"/>
      </w:pPr>
    </w:lvl>
    <w:lvl w:ilvl="6" w:tplc="0402000F" w:tentative="1">
      <w:start w:val="1"/>
      <w:numFmt w:val="decimal"/>
      <w:lvlText w:val="%7."/>
      <w:lvlJc w:val="left"/>
      <w:pPr>
        <w:ind w:left="5247" w:hanging="360"/>
      </w:pPr>
    </w:lvl>
    <w:lvl w:ilvl="7" w:tplc="04020019" w:tentative="1">
      <w:start w:val="1"/>
      <w:numFmt w:val="lowerLetter"/>
      <w:lvlText w:val="%8."/>
      <w:lvlJc w:val="left"/>
      <w:pPr>
        <w:ind w:left="5967" w:hanging="360"/>
      </w:pPr>
    </w:lvl>
    <w:lvl w:ilvl="8" w:tplc="0402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5" w15:restartNumberingAfterBreak="0">
    <w:nsid w:val="34502A81"/>
    <w:multiLevelType w:val="hybridMultilevel"/>
    <w:tmpl w:val="B162982E"/>
    <w:lvl w:ilvl="0" w:tplc="0402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6" w15:restartNumberingAfterBreak="0">
    <w:nsid w:val="4F3F5D97"/>
    <w:multiLevelType w:val="multilevel"/>
    <w:tmpl w:val="4698BC9E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/>
      </w:rPr>
    </w:lvl>
    <w:lvl w:ilvl="2">
      <w:start w:val="1"/>
      <w:numFmt w:val="decimal"/>
      <w:lvlText w:val="%1.%2.%3."/>
      <w:lvlJc w:val="left"/>
      <w:pPr>
        <w:ind w:left="1072" w:hanging="504"/>
      </w:pPr>
      <w:rPr>
        <w:b/>
        <w:color w:val="auto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7" w15:restartNumberingAfterBreak="0">
    <w:nsid w:val="5EDE435A"/>
    <w:multiLevelType w:val="hybridMultilevel"/>
    <w:tmpl w:val="C3F085E6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8DA03DA"/>
    <w:multiLevelType w:val="hybridMultilevel"/>
    <w:tmpl w:val="CEE006C2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921795103">
    <w:abstractNumId w:val="2"/>
  </w:num>
  <w:num w:numId="2" w16cid:durableId="801653720">
    <w:abstractNumId w:val="3"/>
  </w:num>
  <w:num w:numId="3" w16cid:durableId="1512451673">
    <w:abstractNumId w:val="7"/>
  </w:num>
  <w:num w:numId="4" w16cid:durableId="920022224">
    <w:abstractNumId w:val="4"/>
  </w:num>
  <w:num w:numId="5" w16cid:durableId="551381390">
    <w:abstractNumId w:val="8"/>
  </w:num>
  <w:num w:numId="6" w16cid:durableId="2030838009">
    <w:abstractNumId w:val="1"/>
  </w:num>
  <w:num w:numId="7" w16cid:durableId="351611498">
    <w:abstractNumId w:val="6"/>
  </w:num>
  <w:num w:numId="8" w16cid:durableId="1642417016">
    <w:abstractNumId w:val="0"/>
  </w:num>
  <w:num w:numId="9" w16cid:durableId="626813109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20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1843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5093F"/>
    <w:rsid w:val="0000444F"/>
    <w:rsid w:val="00007C4E"/>
    <w:rsid w:val="000D58F1"/>
    <w:rsid w:val="000E250A"/>
    <w:rsid w:val="000F0692"/>
    <w:rsid w:val="001053B6"/>
    <w:rsid w:val="001525A7"/>
    <w:rsid w:val="00176D83"/>
    <w:rsid w:val="0017702B"/>
    <w:rsid w:val="00184E6D"/>
    <w:rsid w:val="001A5313"/>
    <w:rsid w:val="001D0462"/>
    <w:rsid w:val="001E591C"/>
    <w:rsid w:val="00225DF0"/>
    <w:rsid w:val="002564D4"/>
    <w:rsid w:val="002768AD"/>
    <w:rsid w:val="002C13D8"/>
    <w:rsid w:val="002C16BD"/>
    <w:rsid w:val="002E57DE"/>
    <w:rsid w:val="00307805"/>
    <w:rsid w:val="00334557"/>
    <w:rsid w:val="0037041A"/>
    <w:rsid w:val="003747A6"/>
    <w:rsid w:val="003900E5"/>
    <w:rsid w:val="003C0FA3"/>
    <w:rsid w:val="003D0C52"/>
    <w:rsid w:val="003D5946"/>
    <w:rsid w:val="003E14B1"/>
    <w:rsid w:val="003E33F2"/>
    <w:rsid w:val="004128EB"/>
    <w:rsid w:val="00414C70"/>
    <w:rsid w:val="00452696"/>
    <w:rsid w:val="00454ED1"/>
    <w:rsid w:val="00456E54"/>
    <w:rsid w:val="004632C7"/>
    <w:rsid w:val="00471DA4"/>
    <w:rsid w:val="00481CB1"/>
    <w:rsid w:val="00484848"/>
    <w:rsid w:val="004C4EB8"/>
    <w:rsid w:val="004F77C9"/>
    <w:rsid w:val="00517B86"/>
    <w:rsid w:val="005519D0"/>
    <w:rsid w:val="005737DF"/>
    <w:rsid w:val="00581238"/>
    <w:rsid w:val="00586063"/>
    <w:rsid w:val="005C295B"/>
    <w:rsid w:val="005E47F4"/>
    <w:rsid w:val="005E700B"/>
    <w:rsid w:val="00621B0E"/>
    <w:rsid w:val="00651D62"/>
    <w:rsid w:val="007127A2"/>
    <w:rsid w:val="00713E4E"/>
    <w:rsid w:val="007450AF"/>
    <w:rsid w:val="0078679C"/>
    <w:rsid w:val="007877E4"/>
    <w:rsid w:val="007A7BD9"/>
    <w:rsid w:val="007D5CCB"/>
    <w:rsid w:val="007E33C6"/>
    <w:rsid w:val="00807330"/>
    <w:rsid w:val="00825112"/>
    <w:rsid w:val="0083103B"/>
    <w:rsid w:val="00861D50"/>
    <w:rsid w:val="00873CFC"/>
    <w:rsid w:val="008753A9"/>
    <w:rsid w:val="00896E29"/>
    <w:rsid w:val="008C5CA5"/>
    <w:rsid w:val="008E5105"/>
    <w:rsid w:val="0090042D"/>
    <w:rsid w:val="009220A8"/>
    <w:rsid w:val="0095093F"/>
    <w:rsid w:val="009C7B1F"/>
    <w:rsid w:val="009D6F14"/>
    <w:rsid w:val="009E24CA"/>
    <w:rsid w:val="00A047E8"/>
    <w:rsid w:val="00A16210"/>
    <w:rsid w:val="00A22DDB"/>
    <w:rsid w:val="00A86928"/>
    <w:rsid w:val="00AA4F8C"/>
    <w:rsid w:val="00AC6101"/>
    <w:rsid w:val="00B24E52"/>
    <w:rsid w:val="00B33ABB"/>
    <w:rsid w:val="00B562DB"/>
    <w:rsid w:val="00BC79E9"/>
    <w:rsid w:val="00BE2E78"/>
    <w:rsid w:val="00C2124C"/>
    <w:rsid w:val="00C6132A"/>
    <w:rsid w:val="00CC3B31"/>
    <w:rsid w:val="00CC5C2D"/>
    <w:rsid w:val="00CD0F84"/>
    <w:rsid w:val="00CD3B65"/>
    <w:rsid w:val="00CE702D"/>
    <w:rsid w:val="00D033FD"/>
    <w:rsid w:val="00D607B2"/>
    <w:rsid w:val="00D61C4D"/>
    <w:rsid w:val="00D62A62"/>
    <w:rsid w:val="00D83936"/>
    <w:rsid w:val="00DE5A16"/>
    <w:rsid w:val="00E446C3"/>
    <w:rsid w:val="00E511C3"/>
    <w:rsid w:val="00E93535"/>
    <w:rsid w:val="00EC00FC"/>
    <w:rsid w:val="00ED0E89"/>
    <w:rsid w:val="00ED1824"/>
    <w:rsid w:val="00ED4B29"/>
    <w:rsid w:val="00ED7C9F"/>
    <w:rsid w:val="00F11025"/>
    <w:rsid w:val="00F17CB7"/>
    <w:rsid w:val="00F40A1A"/>
    <w:rsid w:val="00FE06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stockticker"/>
  <w:shapeDefaults>
    <o:shapedefaults v:ext="edit" spidmax="18435"/>
    <o:shapelayout v:ext="edit">
      <o:idmap v:ext="edit" data="1"/>
    </o:shapelayout>
  </w:shapeDefaults>
  <w:decimalSymbol w:val=","/>
  <w:listSeparator w:val=";"/>
  <w14:docId w14:val="6B7434F5"/>
  <w15:chartTrackingRefBased/>
  <w15:docId w15:val="{D27502F4-BFD5-493A-AB88-EAC81B7DE1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51D62"/>
  </w:style>
  <w:style w:type="paragraph" w:styleId="Heading1">
    <w:name w:val="heading 1"/>
    <w:basedOn w:val="Normal"/>
    <w:next w:val="Normal"/>
    <w:link w:val="Heading1Char"/>
    <w:uiPriority w:val="9"/>
    <w:qFormat/>
    <w:rsid w:val="00F17CB7"/>
    <w:pPr>
      <w:keepNext/>
      <w:keepLines/>
      <w:spacing w:before="120" w:after="120"/>
      <w:outlineLvl w:val="0"/>
    </w:pPr>
    <w:rPr>
      <w:rFonts w:asciiTheme="majorHAnsi" w:eastAsiaTheme="majorEastAsia" w:hAnsiTheme="majorHAnsi" w:cstheme="majorBidi"/>
      <w:b/>
      <w:sz w:val="28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D1824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128EB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128EB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9220A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220A8"/>
  </w:style>
  <w:style w:type="paragraph" w:styleId="Footer">
    <w:name w:val="footer"/>
    <w:basedOn w:val="Normal"/>
    <w:link w:val="FooterChar"/>
    <w:uiPriority w:val="99"/>
    <w:unhideWhenUsed/>
    <w:qFormat/>
    <w:rsid w:val="009220A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220A8"/>
  </w:style>
  <w:style w:type="character" w:styleId="Hyperlink">
    <w:name w:val="Hyperlink"/>
    <w:basedOn w:val="DefaultParagraphFont"/>
    <w:uiPriority w:val="99"/>
    <w:unhideWhenUsed/>
    <w:rsid w:val="002564D4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2564D4"/>
    <w:rPr>
      <w:color w:val="605E5C"/>
      <w:shd w:val="clear" w:color="auto" w:fill="E1DFDD"/>
    </w:rPr>
  </w:style>
  <w:style w:type="paragraph" w:styleId="ListParagraph">
    <w:name w:val="List Paragraph"/>
    <w:basedOn w:val="Normal"/>
    <w:uiPriority w:val="99"/>
    <w:qFormat/>
    <w:rsid w:val="00A047E8"/>
    <w:pPr>
      <w:ind w:left="720"/>
      <w:contextualSpacing/>
    </w:pPr>
  </w:style>
  <w:style w:type="paragraph" w:styleId="BodyTextIndent3">
    <w:name w:val="Body Text Indent 3"/>
    <w:basedOn w:val="Normal"/>
    <w:link w:val="BodyTextIndent3Char"/>
    <w:unhideWhenUsed/>
    <w:rsid w:val="00A047E8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  <w:lang w:eastAsia="bg-BG"/>
    </w:rPr>
  </w:style>
  <w:style w:type="character" w:customStyle="1" w:styleId="BodyTextIndent3Char">
    <w:name w:val="Body Text Indent 3 Char"/>
    <w:basedOn w:val="DefaultParagraphFont"/>
    <w:link w:val="BodyTextIndent3"/>
    <w:rsid w:val="00A047E8"/>
    <w:rPr>
      <w:rFonts w:ascii="Times New Roman" w:eastAsia="Times New Roman" w:hAnsi="Times New Roman" w:cs="Times New Roman"/>
      <w:sz w:val="16"/>
      <w:szCs w:val="16"/>
      <w:lang w:eastAsia="bg-BG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C79E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C79E9"/>
    <w:rPr>
      <w:rFonts w:ascii="Segoe UI" w:hAnsi="Segoe UI" w:cs="Segoe UI"/>
      <w:sz w:val="18"/>
      <w:szCs w:val="18"/>
    </w:rPr>
  </w:style>
  <w:style w:type="table" w:styleId="TableGrid">
    <w:name w:val="Table Grid"/>
    <w:basedOn w:val="TableNormal"/>
    <w:uiPriority w:val="39"/>
    <w:rsid w:val="00CC3B3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F17CB7"/>
    <w:rPr>
      <w:rFonts w:asciiTheme="majorHAnsi" w:eastAsiaTheme="majorEastAsia" w:hAnsiTheme="majorHAnsi" w:cstheme="majorBidi"/>
      <w:b/>
      <w:sz w:val="28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D1824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128EB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128EB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BodyText">
    <w:name w:val="Body Text"/>
    <w:basedOn w:val="Normal"/>
    <w:link w:val="BodyTextChar"/>
    <w:rsid w:val="004128EB"/>
    <w:pPr>
      <w:spacing w:after="120" w:line="240" w:lineRule="auto"/>
    </w:pPr>
    <w:rPr>
      <w:rFonts w:ascii="Arial" w:eastAsia="Times New Roman" w:hAnsi="Arial" w:cs="Times New Roman"/>
      <w:sz w:val="24"/>
      <w:szCs w:val="24"/>
      <w:lang w:eastAsia="bg-BG"/>
    </w:rPr>
  </w:style>
  <w:style w:type="character" w:customStyle="1" w:styleId="BodyTextChar">
    <w:name w:val="Body Text Char"/>
    <w:basedOn w:val="DefaultParagraphFont"/>
    <w:link w:val="BodyText"/>
    <w:rsid w:val="004128EB"/>
    <w:rPr>
      <w:rFonts w:ascii="Arial" w:eastAsia="Times New Roman" w:hAnsi="Arial" w:cs="Times New Roman"/>
      <w:sz w:val="24"/>
      <w:szCs w:val="24"/>
      <w:lang w:eastAsia="bg-BG"/>
    </w:rPr>
  </w:style>
  <w:style w:type="table" w:customStyle="1" w:styleId="GridTable1Light1">
    <w:name w:val="Grid Table 1 Light1"/>
    <w:basedOn w:val="TableNormal"/>
    <w:uiPriority w:val="46"/>
    <w:rsid w:val="004128EB"/>
    <w:pPr>
      <w:spacing w:after="0" w:line="240" w:lineRule="auto"/>
    </w:pPr>
    <w:rPr>
      <w:rFonts w:ascii="Calibri" w:eastAsia="Calibri" w:hAnsi="Calibri" w:cs="Times New Roman"/>
      <w:sz w:val="20"/>
      <w:szCs w:val="20"/>
      <w:lang w:eastAsia="bg-BG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BodyText1">
    <w:name w:val="Body Text1"/>
    <w:rsid w:val="004128EB"/>
    <w:pPr>
      <w:spacing w:after="0" w:line="240" w:lineRule="auto"/>
      <w:jc w:val="both"/>
    </w:pPr>
    <w:rPr>
      <w:rFonts w:ascii="Hebar" w:eastAsia="Times New Roman" w:hAnsi="Hebar" w:cs="Times New Roman"/>
      <w:snapToGrid w:val="0"/>
      <w:sz w:val="26"/>
      <w:szCs w:val="20"/>
      <w:lang w:val="en-A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32334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7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74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120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686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189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963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130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341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37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561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customXml" Target="../customXml/item3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20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Relationship Id="rId22" Type="http://schemas.openxmlformats.org/officeDocument/2006/relationships/customXml" Target="../customXml/item4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ti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tif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7.jpeg"/><Relationship Id="rId1" Type="http://schemas.openxmlformats.org/officeDocument/2006/relationships/image" Target="media/image6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\\eka-nas\PROJECTS\&#1064;&#1040;&#1041;&#1051;&#1054;&#1053;&#1048;\ARC%20%20%20%20%20%20Ime%20na%20obekta%20%20%20%20%20zapiska%20%20%20%20%20v.1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5A184A786803E43A3EBBBB52D94EC36" ma:contentTypeVersion="12" ma:contentTypeDescription="Create a new document." ma:contentTypeScope="" ma:versionID="937087819503f5324e6e747bc3fd7ec3">
  <xsd:schema xmlns:xsd="http://www.w3.org/2001/XMLSchema" xmlns:xs="http://www.w3.org/2001/XMLSchema" xmlns:p="http://schemas.microsoft.com/office/2006/metadata/properties" xmlns:ns2="38705cd1-9503-472d-b538-6de9bd7b0e49" xmlns:ns3="ef8fa8ce-7ee3-4055-bd80-170e517bc580" targetNamespace="http://schemas.microsoft.com/office/2006/metadata/properties" ma:root="true" ma:fieldsID="bcfea2fe1e1736ae387be03c4bb5fcc7" ns2:_="" ns3:_="">
    <xsd:import namespace="38705cd1-9503-472d-b538-6de9bd7b0e49"/>
    <xsd:import namespace="ef8fa8ce-7ee3-4055-bd80-170e517bc58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MediaServiceObjectDetectorVersions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8705cd1-9503-472d-b538-6de9bd7b0e4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bjectDetectorVersions" ma:index="1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Image Tags" ma:readOnly="false" ma:fieldId="{5cf76f15-5ced-4ddc-b409-7134ff3c332f}" ma:taxonomyMulti="true" ma:sspId="482ea303-adb1-475f-8df8-59a08f36d84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f8fa8ce-7ee3-4055-bd80-170e517bc580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8dee050b-6c40-451a-9045-17d4d9bd902d}" ma:internalName="TaxCatchAll" ma:showField="CatchAllData" ma:web="ef8fa8ce-7ee3-4055-bd80-170e517bc58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ef8fa8ce-7ee3-4055-bd80-170e517bc580" xsi:nil="true"/>
    <lcf76f155ced4ddcb4097134ff3c332f xmlns="38705cd1-9503-472d-b538-6de9bd7b0e49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544DFC8A-C5DC-4A67-B55C-2E90B31FA70E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D63F61D2-A85D-4B43-95EC-24E13BB2586C}"/>
</file>

<file path=customXml/itemProps3.xml><?xml version="1.0" encoding="utf-8"?>
<ds:datastoreItem xmlns:ds="http://schemas.openxmlformats.org/officeDocument/2006/customXml" ds:itemID="{3FEB92F3-28C6-4166-84C2-D16EA12D7BBD}"/>
</file>

<file path=customXml/itemProps4.xml><?xml version="1.0" encoding="utf-8"?>
<ds:datastoreItem xmlns:ds="http://schemas.openxmlformats.org/officeDocument/2006/customXml" ds:itemID="{C9838120-0BB4-46FE-B8B8-5D6FE54B396D}"/>
</file>

<file path=docProps/app.xml><?xml version="1.0" encoding="utf-8"?>
<Properties xmlns="http://schemas.openxmlformats.org/officeDocument/2006/extended-properties" xmlns:vt="http://schemas.openxmlformats.org/officeDocument/2006/docPropsVTypes">
  <Template>ARC      Ime na obekta     zapiska     v.1</Template>
  <TotalTime>311</TotalTime>
  <Pages>11</Pages>
  <Words>3659</Words>
  <Characters>20860</Characters>
  <Application>Microsoft Office Word</Application>
  <DocSecurity>0</DocSecurity>
  <Lines>173</Lines>
  <Paragraphs>48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24471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Dimo</dc:creator>
  <cp:keywords/>
  <dc:description/>
  <cp:lastModifiedBy>Angel</cp:lastModifiedBy>
  <cp:revision>7</cp:revision>
  <cp:lastPrinted>2024-12-19T11:57:00Z</cp:lastPrinted>
  <dcterms:created xsi:type="dcterms:W3CDTF">2024-12-16T07:28:00Z</dcterms:created>
  <dcterms:modified xsi:type="dcterms:W3CDTF">2025-04-07T13:39:00Z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0x010100C5A184A786803E43A3EBBBB52D94EC36</vt:lpwstr>
  </property>
</Properties>
</file>